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1304D" w14:textId="77777777" w:rsidR="0094106B" w:rsidRDefault="00736F79">
      <w:pPr>
        <w:jc w:val="center"/>
      </w:pPr>
      <w:r>
        <w:rPr>
          <w:noProof/>
        </w:rPr>
        <w:drawing>
          <wp:inline distT="0" distB="0" distL="0" distR="0" wp14:anchorId="6628962E" wp14:editId="3E16525B">
            <wp:extent cx="141732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1"/>
                    <a:stretch>
                      <a:fillRect/>
                    </a:stretch>
                  </pic:blipFill>
                  <pic:spPr>
                    <a:xfrm>
                      <a:off x="0" y="0"/>
                      <a:ext cx="1417320" cy="1417320"/>
                    </a:xfrm>
                    <a:prstGeom prst="rect">
                      <a:avLst/>
                    </a:prstGeom>
                  </pic:spPr>
                </pic:pic>
              </a:graphicData>
            </a:graphic>
          </wp:inline>
        </w:drawing>
      </w:r>
    </w:p>
    <w:p w14:paraId="6626CA38" w14:textId="77777777" w:rsidR="0094106B" w:rsidRDefault="00736F79">
      <w:pPr>
        <w:jc w:val="center"/>
      </w:pPr>
      <w:r>
        <w:rPr>
          <w:b/>
          <w:sz w:val="22"/>
        </w:rPr>
        <w:t>WORCESTER COMMUNITY TRUST</w:t>
      </w:r>
    </w:p>
    <w:p w14:paraId="7928B4C9" w14:textId="77777777" w:rsidR="0094106B" w:rsidRDefault="00736F79">
      <w:pPr>
        <w:spacing w:after="60"/>
        <w:jc w:val="center"/>
      </w:pPr>
      <w:r>
        <w:rPr>
          <w:sz w:val="18"/>
        </w:rPr>
        <w:t>Charity Number 1112342   |   Company Number 4722577</w:t>
      </w:r>
    </w:p>
    <w:p w14:paraId="29AC792F" w14:textId="77777777" w:rsidR="0094106B" w:rsidRDefault="00736F79">
      <w:pPr>
        <w:jc w:val="center"/>
      </w:pPr>
      <w:r>
        <w:rPr>
          <w:b/>
          <w:sz w:val="40"/>
        </w:rPr>
        <w:t>Board Trustee</w:t>
      </w:r>
    </w:p>
    <w:p w14:paraId="58B1C4C8" w14:textId="77777777" w:rsidR="0094106B" w:rsidRDefault="00736F79">
      <w:pPr>
        <w:spacing w:after="160"/>
        <w:jc w:val="center"/>
      </w:pPr>
      <w:r>
        <w:rPr>
          <w:b/>
          <w:sz w:val="24"/>
        </w:rPr>
        <w:t>Role Description - Voluntary Position</w:t>
      </w:r>
    </w:p>
    <w:tbl>
      <w:tblPr>
        <w:tblW w:w="0" w:type="auto"/>
        <w:jc w:val="center"/>
        <w:tblLayout w:type="fixed"/>
        <w:tblLook w:val="04A0" w:firstRow="1" w:lastRow="0" w:firstColumn="1" w:lastColumn="0" w:noHBand="0" w:noVBand="1"/>
      </w:tblPr>
      <w:tblGrid>
        <w:gridCol w:w="2088"/>
        <w:gridCol w:w="8064"/>
      </w:tblGrid>
      <w:tr w:rsidR="0094106B" w14:paraId="75B2F3FD" w14:textId="77777777">
        <w:trPr>
          <w:jc w:val="center"/>
        </w:trPr>
        <w:tc>
          <w:tcPr>
            <w:tcW w:w="2088" w:type="dxa"/>
            <w:tcBorders>
              <w:top w:val="single" w:sz="4" w:space="0" w:color="C9C9C9"/>
              <w:left w:val="single" w:sz="4" w:space="0" w:color="C9C9C9"/>
              <w:bottom w:val="single" w:sz="4" w:space="0" w:color="C9C9C9"/>
              <w:right w:val="single" w:sz="4" w:space="0" w:color="C9C9C9"/>
            </w:tcBorders>
            <w:shd w:val="clear" w:color="auto" w:fill="EDEDED"/>
            <w:tcMar>
              <w:top w:w="100" w:type="dxa"/>
              <w:left w:w="120" w:type="dxa"/>
              <w:bottom w:w="100" w:type="dxa"/>
              <w:right w:w="120" w:type="dxa"/>
            </w:tcMar>
          </w:tcPr>
          <w:p w14:paraId="36D71C27" w14:textId="77777777" w:rsidR="0094106B" w:rsidRDefault="00736F79">
            <w:r>
              <w:rPr>
                <w:b/>
              </w:rPr>
              <w:t>Role</w:t>
            </w:r>
          </w:p>
        </w:tc>
        <w:tc>
          <w:tcPr>
            <w:tcW w:w="8064" w:type="dxa"/>
            <w:tcBorders>
              <w:top w:val="single" w:sz="4" w:space="0" w:color="C9C9C9"/>
              <w:left w:val="single" w:sz="4" w:space="0" w:color="C9C9C9"/>
              <w:bottom w:val="single" w:sz="4" w:space="0" w:color="C9C9C9"/>
              <w:right w:val="single" w:sz="4" w:space="0" w:color="C9C9C9"/>
            </w:tcBorders>
            <w:tcMar>
              <w:top w:w="100" w:type="dxa"/>
              <w:left w:w="120" w:type="dxa"/>
              <w:bottom w:w="100" w:type="dxa"/>
              <w:right w:w="120" w:type="dxa"/>
            </w:tcMar>
          </w:tcPr>
          <w:p w14:paraId="755FC26E" w14:textId="77777777" w:rsidR="0094106B" w:rsidRDefault="00736F79">
            <w:r>
              <w:t>Board Trustee / Company Director</w:t>
            </w:r>
          </w:p>
        </w:tc>
      </w:tr>
      <w:tr w:rsidR="0094106B" w14:paraId="4C857844" w14:textId="77777777">
        <w:trPr>
          <w:jc w:val="center"/>
        </w:trPr>
        <w:tc>
          <w:tcPr>
            <w:tcW w:w="2088" w:type="dxa"/>
            <w:tcBorders>
              <w:top w:val="single" w:sz="4" w:space="0" w:color="C9C9C9"/>
              <w:left w:val="single" w:sz="4" w:space="0" w:color="C9C9C9"/>
              <w:bottom w:val="single" w:sz="4" w:space="0" w:color="C9C9C9"/>
              <w:right w:val="single" w:sz="4" w:space="0" w:color="C9C9C9"/>
            </w:tcBorders>
            <w:shd w:val="clear" w:color="auto" w:fill="EDEDED"/>
            <w:tcMar>
              <w:top w:w="100" w:type="dxa"/>
              <w:left w:w="120" w:type="dxa"/>
              <w:bottom w:w="100" w:type="dxa"/>
              <w:right w:w="120" w:type="dxa"/>
            </w:tcMar>
          </w:tcPr>
          <w:p w14:paraId="6D471ED4" w14:textId="77777777" w:rsidR="0094106B" w:rsidRDefault="00736F79">
            <w:r>
              <w:rPr>
                <w:b/>
              </w:rPr>
              <w:t>Accountable to</w:t>
            </w:r>
          </w:p>
        </w:tc>
        <w:tc>
          <w:tcPr>
            <w:tcW w:w="8064" w:type="dxa"/>
            <w:tcBorders>
              <w:top w:val="single" w:sz="4" w:space="0" w:color="C9C9C9"/>
              <w:left w:val="single" w:sz="4" w:space="0" w:color="C9C9C9"/>
              <w:bottom w:val="single" w:sz="4" w:space="0" w:color="C9C9C9"/>
              <w:right w:val="single" w:sz="4" w:space="0" w:color="C9C9C9"/>
            </w:tcBorders>
            <w:tcMar>
              <w:top w:w="100" w:type="dxa"/>
              <w:left w:w="120" w:type="dxa"/>
              <w:bottom w:w="100" w:type="dxa"/>
              <w:right w:w="120" w:type="dxa"/>
            </w:tcMar>
          </w:tcPr>
          <w:p w14:paraId="5C7696D6" w14:textId="77777777" w:rsidR="0094106B" w:rsidRDefault="00736F79">
            <w:r>
              <w:t>The Board of Trustees, acting collectively</w:t>
            </w:r>
          </w:p>
        </w:tc>
      </w:tr>
      <w:tr w:rsidR="0094106B" w14:paraId="17811B41" w14:textId="77777777">
        <w:trPr>
          <w:jc w:val="center"/>
        </w:trPr>
        <w:tc>
          <w:tcPr>
            <w:tcW w:w="2088" w:type="dxa"/>
            <w:tcBorders>
              <w:top w:val="single" w:sz="4" w:space="0" w:color="C9C9C9"/>
              <w:left w:val="single" w:sz="4" w:space="0" w:color="C9C9C9"/>
              <w:bottom w:val="single" w:sz="4" w:space="0" w:color="C9C9C9"/>
              <w:right w:val="single" w:sz="4" w:space="0" w:color="C9C9C9"/>
            </w:tcBorders>
            <w:shd w:val="clear" w:color="auto" w:fill="EDEDED"/>
            <w:tcMar>
              <w:top w:w="100" w:type="dxa"/>
              <w:left w:w="120" w:type="dxa"/>
              <w:bottom w:w="100" w:type="dxa"/>
              <w:right w:w="120" w:type="dxa"/>
            </w:tcMar>
          </w:tcPr>
          <w:p w14:paraId="3763B174" w14:textId="77777777" w:rsidR="0094106B" w:rsidRDefault="00736F79">
            <w:r>
              <w:rPr>
                <w:b/>
              </w:rPr>
              <w:t>Remuneration</w:t>
            </w:r>
          </w:p>
        </w:tc>
        <w:tc>
          <w:tcPr>
            <w:tcW w:w="8064" w:type="dxa"/>
            <w:tcBorders>
              <w:top w:val="single" w:sz="4" w:space="0" w:color="C9C9C9"/>
              <w:left w:val="single" w:sz="4" w:space="0" w:color="C9C9C9"/>
              <w:bottom w:val="single" w:sz="4" w:space="0" w:color="C9C9C9"/>
              <w:right w:val="single" w:sz="4" w:space="0" w:color="C9C9C9"/>
            </w:tcBorders>
            <w:tcMar>
              <w:top w:w="100" w:type="dxa"/>
              <w:left w:w="120" w:type="dxa"/>
              <w:bottom w:w="100" w:type="dxa"/>
              <w:right w:w="120" w:type="dxa"/>
            </w:tcMar>
          </w:tcPr>
          <w:p w14:paraId="069B8670" w14:textId="77777777" w:rsidR="0094106B" w:rsidRDefault="00736F79">
            <w:r>
              <w:t>Voluntary role; reasonable agreed expenses may be reimbursed in line with WCT policy</w:t>
            </w:r>
          </w:p>
        </w:tc>
      </w:tr>
      <w:tr w:rsidR="0094106B" w14:paraId="5CEF8612" w14:textId="77777777">
        <w:trPr>
          <w:jc w:val="center"/>
        </w:trPr>
        <w:tc>
          <w:tcPr>
            <w:tcW w:w="2088" w:type="dxa"/>
            <w:tcBorders>
              <w:top w:val="single" w:sz="4" w:space="0" w:color="C9C9C9"/>
              <w:left w:val="single" w:sz="4" w:space="0" w:color="C9C9C9"/>
              <w:bottom w:val="single" w:sz="4" w:space="0" w:color="C9C9C9"/>
              <w:right w:val="single" w:sz="4" w:space="0" w:color="C9C9C9"/>
            </w:tcBorders>
            <w:shd w:val="clear" w:color="auto" w:fill="EDEDED"/>
            <w:tcMar>
              <w:top w:w="100" w:type="dxa"/>
              <w:left w:w="120" w:type="dxa"/>
              <w:bottom w:w="100" w:type="dxa"/>
              <w:right w:w="120" w:type="dxa"/>
            </w:tcMar>
          </w:tcPr>
          <w:p w14:paraId="4EFF58AA" w14:textId="77777777" w:rsidR="0094106B" w:rsidRDefault="00736F79">
            <w:r>
              <w:rPr>
                <w:b/>
              </w:rPr>
              <w:t>Location</w:t>
            </w:r>
          </w:p>
        </w:tc>
        <w:tc>
          <w:tcPr>
            <w:tcW w:w="8064" w:type="dxa"/>
            <w:tcBorders>
              <w:top w:val="single" w:sz="4" w:space="0" w:color="C9C9C9"/>
              <w:left w:val="single" w:sz="4" w:space="0" w:color="C9C9C9"/>
              <w:bottom w:val="single" w:sz="4" w:space="0" w:color="C9C9C9"/>
              <w:right w:val="single" w:sz="4" w:space="0" w:color="C9C9C9"/>
            </w:tcBorders>
            <w:tcMar>
              <w:top w:w="100" w:type="dxa"/>
              <w:left w:w="120" w:type="dxa"/>
              <w:bottom w:w="100" w:type="dxa"/>
              <w:right w:w="120" w:type="dxa"/>
            </w:tcMar>
          </w:tcPr>
          <w:p w14:paraId="34F9599C" w14:textId="77777777" w:rsidR="0094106B" w:rsidRDefault="00736F79">
            <w:r>
              <w:t>Worcester Community Trust, including Board meetings and activities across WCT services as required</w:t>
            </w:r>
          </w:p>
        </w:tc>
      </w:tr>
    </w:tbl>
    <w:p w14:paraId="44877C04" w14:textId="77777777" w:rsidR="00D32193" w:rsidRDefault="00D32193" w:rsidP="00D32193">
      <w:pPr>
        <w:shd w:val="clear" w:color="auto" w:fill="FFFFFF"/>
        <w:spacing w:after="0" w:line="240" w:lineRule="auto"/>
        <w:rPr>
          <w:rFonts w:ascii="Calibri" w:eastAsia="Times New Roman" w:hAnsi="Calibri" w:cs="Calibri"/>
          <w:b/>
          <w:bCs/>
          <w:lang w:eastAsia="en-GB"/>
        </w:rPr>
      </w:pPr>
    </w:p>
    <w:p w14:paraId="1E108B09" w14:textId="028BB410"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b/>
          <w:bCs/>
          <w:lang w:eastAsia="en-GB"/>
        </w:rPr>
        <w:t>Worcester Community Trust</w:t>
      </w:r>
    </w:p>
    <w:p w14:paraId="7BB298C8"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lang w:eastAsia="en-GB"/>
        </w:rPr>
        <w:t>Worcester Community Trust is a registered charity that runs six community hubs across the city. We provide facilities, activities and services for people of all ages and work with local communities and partners to help people feel connected, supported and empowered.</w:t>
      </w:r>
    </w:p>
    <w:p w14:paraId="0D9C198F" w14:textId="77777777" w:rsidR="00D32193" w:rsidRPr="003772A4" w:rsidRDefault="00D32193" w:rsidP="00D32193">
      <w:pPr>
        <w:shd w:val="clear" w:color="auto" w:fill="FFFFFF"/>
        <w:spacing w:after="0" w:line="240" w:lineRule="auto"/>
        <w:rPr>
          <w:rFonts w:ascii="Calibri" w:eastAsia="Times New Roman" w:hAnsi="Calibri" w:cs="Calibri"/>
          <w:lang w:eastAsia="en-GB"/>
        </w:rPr>
      </w:pPr>
    </w:p>
    <w:p w14:paraId="388D41D1"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b/>
          <w:bCs/>
          <w:lang w:eastAsia="en-GB"/>
        </w:rPr>
        <w:t xml:space="preserve">Vision: </w:t>
      </w:r>
      <w:r w:rsidRPr="003772A4">
        <w:rPr>
          <w:rFonts w:ascii="Calibri" w:eastAsia="Times New Roman" w:hAnsi="Calibri" w:cs="Calibri"/>
          <w:lang w:eastAsia="en-GB"/>
        </w:rPr>
        <w:t>Worcester: a city where people feel connected, supported and empowered.</w:t>
      </w:r>
    </w:p>
    <w:p w14:paraId="1E22B19D"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b/>
          <w:bCs/>
          <w:lang w:eastAsia="en-GB"/>
        </w:rPr>
        <w:t xml:space="preserve">Mission: </w:t>
      </w:r>
      <w:r w:rsidRPr="003772A4">
        <w:rPr>
          <w:rFonts w:ascii="Calibri" w:eastAsia="Times New Roman" w:hAnsi="Calibri" w:cs="Calibri"/>
          <w:lang w:eastAsia="en-GB"/>
        </w:rPr>
        <w:t>Bringing Communities Together by delivering services and activities for all.</w:t>
      </w:r>
    </w:p>
    <w:p w14:paraId="3404A0D6" w14:textId="77777777" w:rsidR="00D32193" w:rsidRPr="003772A4" w:rsidRDefault="00D32193" w:rsidP="00D32193">
      <w:pPr>
        <w:shd w:val="clear" w:color="auto" w:fill="FFFFFF"/>
        <w:spacing w:after="0" w:line="240" w:lineRule="auto"/>
        <w:rPr>
          <w:rFonts w:ascii="Calibri" w:eastAsia="Times New Roman" w:hAnsi="Calibri" w:cs="Calibri"/>
          <w:lang w:eastAsia="en-GB"/>
        </w:rPr>
      </w:pPr>
    </w:p>
    <w:p w14:paraId="309B128D"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b/>
          <w:bCs/>
          <w:lang w:eastAsia="en-GB"/>
        </w:rPr>
        <w:t xml:space="preserve">Our values: </w:t>
      </w:r>
    </w:p>
    <w:p w14:paraId="482378C6"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lang w:eastAsia="en-GB"/>
        </w:rPr>
        <w:t>Collaborative – working together with local people and partners to achieve more.</w:t>
      </w:r>
    </w:p>
    <w:p w14:paraId="13DD1DB2"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lang w:eastAsia="en-GB"/>
        </w:rPr>
        <w:t>Inclusive – providing access for all, welcoming diversity and valuing uniqueness.</w:t>
      </w:r>
    </w:p>
    <w:p w14:paraId="24C9005F" w14:textId="77777777" w:rsidR="00D32193" w:rsidRPr="003772A4"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lang w:eastAsia="en-GB"/>
        </w:rPr>
        <w:t>Ambitious – valuing innovation and creativity and driving progress.</w:t>
      </w:r>
    </w:p>
    <w:p w14:paraId="731B2179" w14:textId="1CAD73C2" w:rsidR="00D32193" w:rsidRPr="00D32193" w:rsidRDefault="00D32193" w:rsidP="00D32193">
      <w:pPr>
        <w:shd w:val="clear" w:color="auto" w:fill="FFFFFF"/>
        <w:spacing w:after="0" w:line="240" w:lineRule="auto"/>
        <w:rPr>
          <w:rFonts w:ascii="Calibri" w:eastAsia="Times New Roman" w:hAnsi="Calibri" w:cs="Calibri"/>
          <w:lang w:eastAsia="en-GB"/>
        </w:rPr>
      </w:pPr>
      <w:r w:rsidRPr="003772A4">
        <w:rPr>
          <w:rFonts w:ascii="Calibri" w:eastAsia="Times New Roman" w:hAnsi="Calibri" w:cs="Calibri"/>
          <w:lang w:eastAsia="en-GB"/>
        </w:rPr>
        <w:t>Delivering Excellence – investing in staff, volunteers and infrastructure to provide high-quality services.</w:t>
      </w:r>
    </w:p>
    <w:p w14:paraId="6BF7368E" w14:textId="4E3219F8" w:rsidR="0094106B" w:rsidRDefault="00736F79">
      <w:pPr>
        <w:pStyle w:val="Heading1"/>
      </w:pPr>
      <w:r>
        <w:t>Role purpose</w:t>
      </w:r>
    </w:p>
    <w:p w14:paraId="05F4D382" w14:textId="77777777" w:rsidR="0094106B" w:rsidRDefault="00736F79">
      <w:r>
        <w:rPr>
          <w:b/>
        </w:rPr>
        <w:t xml:space="preserve">Trustees have independent control over, and legal responsibility for, the management and administration of Worcester Community Trust (WCT). </w:t>
      </w:r>
      <w:r>
        <w:t>Trustees act collectively to provide strategic leadership, ensure WCT remains focused on its charitable purposes and public benefit, safeguard its assets and reputation, and make sure the charity is well governed, financially sustainable and compliant with its legal and regulatory responsibilities.</w:t>
      </w:r>
    </w:p>
    <w:p w14:paraId="1C62E7B0" w14:textId="77777777" w:rsidR="0094106B" w:rsidRDefault="00736F79">
      <w:pPr>
        <w:pStyle w:val="Heading1"/>
      </w:pPr>
      <w:r>
        <w:lastRenderedPageBreak/>
        <w:t>Key responsibilities</w:t>
      </w:r>
    </w:p>
    <w:p w14:paraId="195F0D07" w14:textId="77777777" w:rsidR="0094106B" w:rsidRDefault="00736F79">
      <w:pPr>
        <w:pStyle w:val="ListBullet"/>
        <w:spacing w:after="60"/>
        <w:ind w:left="0"/>
      </w:pPr>
      <w:r>
        <w:t>Ensure WCT is carrying out its charitable purposes for the public benefit and remains within the objects set out in its governing document.</w:t>
      </w:r>
    </w:p>
    <w:p w14:paraId="6E8380F5" w14:textId="77777777" w:rsidR="0094106B" w:rsidRDefault="00736F79">
      <w:pPr>
        <w:pStyle w:val="ListBullet"/>
        <w:spacing w:after="60"/>
        <w:ind w:left="0"/>
      </w:pPr>
      <w:r>
        <w:t>Set and safeguard WCT's vision, mission, values and strategic direction, agreeing priorities and monitoring delivery and impact.</w:t>
      </w:r>
    </w:p>
    <w:p w14:paraId="45F738C8" w14:textId="77777777" w:rsidR="0094106B" w:rsidRDefault="00736F79">
      <w:pPr>
        <w:pStyle w:val="ListBullet"/>
        <w:spacing w:after="60"/>
        <w:ind w:left="0"/>
      </w:pPr>
      <w:r>
        <w:t>Act in WCT's best interests, make balanced and informed decisions, and declare and manage any conflicts of interest or loyalty appropriately.</w:t>
      </w:r>
    </w:p>
    <w:p w14:paraId="384A1B36" w14:textId="77777777" w:rsidR="0094106B" w:rsidRDefault="00736F79">
      <w:pPr>
        <w:pStyle w:val="ListBullet"/>
        <w:spacing w:after="60"/>
        <w:ind w:left="0"/>
      </w:pPr>
      <w:r>
        <w:t>Ensure WCT complies with its governing document, charity law, company law and other legislation, regulation and contractual requirements that apply to the organisation.</w:t>
      </w:r>
    </w:p>
    <w:p w14:paraId="0E02B632" w14:textId="77777777" w:rsidR="0094106B" w:rsidRDefault="00736F79">
      <w:pPr>
        <w:pStyle w:val="ListBullet"/>
        <w:spacing w:after="60"/>
        <w:ind w:left="0"/>
      </w:pPr>
      <w:r>
        <w:t>Exercise proper financial oversight, including approving budgets, monitoring financial performance, protecting assets, ensuring appropriate reserves and controls, and making sure WCT's resources are used only to further its charitable purposes.</w:t>
      </w:r>
    </w:p>
    <w:p w14:paraId="19144BE5" w14:textId="77777777" w:rsidR="0094106B" w:rsidRDefault="00736F79">
      <w:pPr>
        <w:pStyle w:val="ListBullet"/>
        <w:spacing w:after="60"/>
        <w:ind w:left="0"/>
      </w:pPr>
      <w:r>
        <w:t>Identify and oversee significant organisational risks, including reviewing and monitoring the risk register and ensuring proportionate controls and assurance are in place.</w:t>
      </w:r>
    </w:p>
    <w:p w14:paraId="3AB05EB8" w14:textId="77777777" w:rsidR="0094106B" w:rsidRDefault="00736F79">
      <w:pPr>
        <w:pStyle w:val="ListBullet"/>
        <w:spacing w:after="60"/>
        <w:ind w:left="0"/>
      </w:pPr>
      <w:r>
        <w:t>Provide constructive support and challenge to the Chief Executive and Senior Leadership Team, while maintaining a clear distinction between governance and day-to-day operational management.</w:t>
      </w:r>
    </w:p>
    <w:p w14:paraId="1B2E7A1C" w14:textId="77777777" w:rsidR="0094106B" w:rsidRDefault="00736F79">
      <w:pPr>
        <w:pStyle w:val="ListBullet"/>
        <w:spacing w:after="60"/>
        <w:ind w:left="0"/>
      </w:pPr>
      <w:r>
        <w:t>Ensure appropriate arrangements are in place for safeguarding, health and safety, data protection, people management and other key areas of organisational assurance.</w:t>
      </w:r>
    </w:p>
    <w:p w14:paraId="610F3FAA" w14:textId="77777777" w:rsidR="0094106B" w:rsidRDefault="00736F79">
      <w:pPr>
        <w:pStyle w:val="ListBullet"/>
        <w:spacing w:after="60"/>
        <w:ind w:left="0"/>
      </w:pPr>
      <w:r>
        <w:t>Safeguard WCT's reputation, integrity and independence and promote a culture that reflects its values.</w:t>
      </w:r>
    </w:p>
    <w:p w14:paraId="210A3F24" w14:textId="77777777" w:rsidR="0094106B" w:rsidRDefault="00736F79">
      <w:pPr>
        <w:pStyle w:val="ListBullet"/>
        <w:spacing w:after="60"/>
        <w:ind w:left="0"/>
      </w:pPr>
      <w:r>
        <w:t>Monitor organisational performance, outcomes and impact against agreed plans, targets and funding commitments.</w:t>
      </w:r>
    </w:p>
    <w:p w14:paraId="21250E83" w14:textId="77777777" w:rsidR="0094106B" w:rsidRDefault="00736F79">
      <w:pPr>
        <w:pStyle w:val="ListBullet"/>
        <w:spacing w:after="60"/>
        <w:ind w:left="0"/>
      </w:pPr>
      <w:r>
        <w:t>Ensure the Board itself is effective, appropriately skilled and diverse, and participates in Board development, succession planning and evaluation.</w:t>
      </w:r>
    </w:p>
    <w:p w14:paraId="25AA878A" w14:textId="77777777" w:rsidR="0094106B" w:rsidRDefault="00736F79">
      <w:pPr>
        <w:pStyle w:val="ListBullet"/>
        <w:spacing w:after="60"/>
        <w:ind w:left="0"/>
      </w:pPr>
      <w:r>
        <w:t>Promote WCT positively and act as an ambassador for the organisation and the communities it serves.</w:t>
      </w:r>
    </w:p>
    <w:p w14:paraId="1A1E8BB5" w14:textId="77777777" w:rsidR="0094106B" w:rsidRDefault="00736F79">
      <w:pPr>
        <w:pStyle w:val="Heading1"/>
      </w:pPr>
      <w:r>
        <w:t>Individual Trustee expectations</w:t>
      </w:r>
    </w:p>
    <w:p w14:paraId="20E258AD" w14:textId="77777777" w:rsidR="0094106B" w:rsidRDefault="00736F79">
      <w:pPr>
        <w:pStyle w:val="ListBullet"/>
        <w:spacing w:after="60"/>
        <w:ind w:left="0"/>
      </w:pPr>
      <w:r>
        <w:t>Prepare for, attend and actively participate in Board meetings and any agreed committees, task groups or panels.</w:t>
      </w:r>
    </w:p>
    <w:p w14:paraId="2670A7FC" w14:textId="77777777" w:rsidR="0094106B" w:rsidRDefault="00736F79">
      <w:pPr>
        <w:pStyle w:val="ListBullet"/>
        <w:spacing w:after="60"/>
        <w:ind w:left="0"/>
      </w:pPr>
      <w:r>
        <w:t>Read papers in advance, ask appropriate questions and contribute independent judgement to Board discussions and decisions.</w:t>
      </w:r>
    </w:p>
    <w:p w14:paraId="4AE93ECB" w14:textId="77777777" w:rsidR="0094106B" w:rsidRDefault="00736F79">
      <w:pPr>
        <w:pStyle w:val="ListBullet"/>
        <w:spacing w:after="60"/>
        <w:ind w:left="0"/>
      </w:pPr>
      <w:r>
        <w:t>Use personal skills, knowledge and experience to support sound decision-making and, where appropriate, contribute to recruitment, disciplinary, appeal or other governance panels.</w:t>
      </w:r>
    </w:p>
    <w:p w14:paraId="711AE030" w14:textId="77777777" w:rsidR="0094106B" w:rsidRDefault="00736F79">
      <w:pPr>
        <w:pStyle w:val="ListBullet"/>
        <w:spacing w:after="60"/>
        <w:ind w:left="0"/>
      </w:pPr>
      <w:r>
        <w:t>Maintain confidentiality and handle sensitive information responsibly.</w:t>
      </w:r>
    </w:p>
    <w:p w14:paraId="2F17879A" w14:textId="77777777" w:rsidR="0094106B" w:rsidRDefault="00736F79">
      <w:pPr>
        <w:pStyle w:val="ListBullet"/>
        <w:spacing w:after="60"/>
        <w:ind w:left="0"/>
      </w:pPr>
      <w:r>
        <w:t>Complete induction and relevant ongoing training and keep informed about WCT's work, the operating environment and trustee responsibilities.</w:t>
      </w:r>
    </w:p>
    <w:p w14:paraId="34B9E3A8" w14:textId="77777777" w:rsidR="0094106B" w:rsidRDefault="00736F79">
      <w:pPr>
        <w:pStyle w:val="ListBullet"/>
        <w:spacing w:after="60"/>
        <w:ind w:left="0"/>
      </w:pPr>
      <w:r>
        <w:t>Declare relevant interests and relationships and comply with WCT policies, including its Code of Conduct and conflicts of interest arrangements.</w:t>
      </w:r>
    </w:p>
    <w:p w14:paraId="5A5F6D29" w14:textId="77777777" w:rsidR="0094106B" w:rsidRDefault="00736F79">
      <w:pPr>
        <w:pStyle w:val="ListBullet"/>
        <w:spacing w:after="60"/>
        <w:ind w:left="0"/>
      </w:pPr>
      <w:r>
        <w:t>Act reasonably and prudently, with care and skill, and accept collective responsibility for Board decisions.</w:t>
      </w:r>
    </w:p>
    <w:p w14:paraId="19EBA287" w14:textId="77777777" w:rsidR="0094106B" w:rsidRDefault="00736F79">
      <w:pPr>
        <w:pStyle w:val="Heading1"/>
      </w:pPr>
      <w:r>
        <w:t>Skills, knowledge and experience</w:t>
      </w:r>
    </w:p>
    <w:p w14:paraId="7FC6C658" w14:textId="77777777" w:rsidR="0094106B" w:rsidRDefault="00736F79">
      <w:r>
        <w:t>WCT benefits from a Board with a broad and complementary range of skills and lived and professional experience. Trustees are not expected to be experts in every area. Collectively, the Board should be able to provide appropriate oversight and challenge.</w:t>
      </w:r>
    </w:p>
    <w:p w14:paraId="07B40BBE" w14:textId="77777777" w:rsidR="0094106B" w:rsidRDefault="00736F79">
      <w:pPr>
        <w:pStyle w:val="ListBullet"/>
        <w:spacing w:after="60"/>
        <w:ind w:left="0"/>
      </w:pPr>
      <w:r>
        <w:t>Commitment to WCT's charitable purposes, values and the communities of Worcester.</w:t>
      </w:r>
    </w:p>
    <w:p w14:paraId="21332F8C" w14:textId="77777777" w:rsidR="0094106B" w:rsidRDefault="00736F79">
      <w:pPr>
        <w:pStyle w:val="ListBullet"/>
        <w:spacing w:after="60"/>
        <w:ind w:left="0"/>
      </w:pPr>
      <w:r>
        <w:t>Ability to think strategically and contribute to collective decision-making.</w:t>
      </w:r>
    </w:p>
    <w:p w14:paraId="43B3D830" w14:textId="77777777" w:rsidR="0094106B" w:rsidRDefault="00736F79">
      <w:pPr>
        <w:pStyle w:val="ListBullet"/>
        <w:spacing w:after="60"/>
        <w:ind w:left="0"/>
      </w:pPr>
      <w:r>
        <w:t>Good judgement, integrity and willingness to challenge constructively and respectfully.</w:t>
      </w:r>
    </w:p>
    <w:p w14:paraId="65798A78" w14:textId="77777777" w:rsidR="0094106B" w:rsidRDefault="00736F79">
      <w:pPr>
        <w:pStyle w:val="ListBullet"/>
        <w:spacing w:after="60"/>
        <w:ind w:left="0"/>
      </w:pPr>
      <w:r>
        <w:lastRenderedPageBreak/>
        <w:t>Ability to understand and engage with financial, performance and risk information.</w:t>
      </w:r>
    </w:p>
    <w:p w14:paraId="02C2000E" w14:textId="77777777" w:rsidR="0094106B" w:rsidRDefault="00736F79">
      <w:pPr>
        <w:pStyle w:val="ListBullet"/>
        <w:spacing w:after="60"/>
        <w:ind w:left="0"/>
      </w:pPr>
      <w:r>
        <w:t>Willingness to work collaboratively with fellow Trustees, staff and partners.</w:t>
      </w:r>
    </w:p>
    <w:p w14:paraId="6788C01F" w14:textId="77777777" w:rsidR="0094106B" w:rsidRDefault="00736F79">
      <w:pPr>
        <w:pStyle w:val="ListBullet"/>
        <w:spacing w:after="60"/>
        <w:ind w:left="0"/>
      </w:pPr>
      <w:r>
        <w:t>Relevant knowledge or experience in areas such as community development, finance, HR, safeguarding, legal/governance, property, digital/IT, fundraising, communications, public services or lived experience of the communities WCT serves.</w:t>
      </w:r>
    </w:p>
    <w:p w14:paraId="043F5775" w14:textId="77777777" w:rsidR="0094106B" w:rsidRDefault="00736F79">
      <w:pPr>
        <w:pStyle w:val="Heading1"/>
      </w:pPr>
      <w:r>
        <w:t>Eligibility and disqualification</w:t>
      </w:r>
    </w:p>
    <w:p w14:paraId="0D0AE718" w14:textId="77777777" w:rsidR="0094106B" w:rsidRDefault="00736F79">
      <w:r>
        <w:t>A Trustee must be eligible to act as both a charity trustee and, because WCT is a charitable company, a company director. Appointment and continued service are subject to the current automatic disqualification rules and any other legal eligibility requirements. Trustees must tell WCT promptly if anything arises that may affect their eligibility to serve.</w:t>
      </w:r>
    </w:p>
    <w:p w14:paraId="7650310C" w14:textId="77777777" w:rsidR="0094106B" w:rsidRDefault="00736F79">
      <w:r>
        <w:rPr>
          <w:i/>
        </w:rPr>
        <w:t>WCT will carry out appropriate eligibility and governance checks and will follow Charity Commission guidance where a waiver or further assessment may be required.</w:t>
      </w:r>
    </w:p>
    <w:p w14:paraId="7D769570" w14:textId="77777777" w:rsidR="0094106B" w:rsidRDefault="00736F79">
      <w:pPr>
        <w:pStyle w:val="Heading1"/>
      </w:pPr>
      <w:r>
        <w:t>Term, commitment and review</w:t>
      </w:r>
    </w:p>
    <w:p w14:paraId="494FE219" w14:textId="77777777" w:rsidR="0094106B" w:rsidRDefault="00736F79">
      <w:pPr>
        <w:pStyle w:val="ListBullet"/>
        <w:spacing w:after="60"/>
        <w:ind w:left="0"/>
      </w:pPr>
      <w:r>
        <w:t>The term of office and arrangements for appointment, retirement and reappointment are governed by WCT's Articles of Association and any associated governance procedures.</w:t>
      </w:r>
    </w:p>
    <w:p w14:paraId="18A1AF07" w14:textId="77777777" w:rsidR="0094106B" w:rsidRDefault="00736F79">
      <w:pPr>
        <w:pStyle w:val="ListBullet"/>
        <w:spacing w:after="60"/>
        <w:ind w:left="0"/>
      </w:pPr>
      <w:r>
        <w:t>Trustees are expected to give sufficient time to prepare for and attend Board meetings, relevant committee or task-group meetings, training and occasional WCT events or visits.</w:t>
      </w:r>
    </w:p>
    <w:p w14:paraId="0DC46022" w14:textId="77777777" w:rsidR="0094106B" w:rsidRDefault="00736F79">
      <w:pPr>
        <w:pStyle w:val="ListBullet"/>
        <w:spacing w:after="60"/>
        <w:ind w:left="0"/>
      </w:pPr>
      <w:r>
        <w:t>This role description may be reviewed from time to time to reflect changes in WCT's governance arrangements, legislation and Charity Commission guidance.</w:t>
      </w:r>
    </w:p>
    <w:p w14:paraId="41A8C1DB" w14:textId="77777777" w:rsidR="0094106B" w:rsidRDefault="00736F79">
      <w:pPr>
        <w:pStyle w:val="Heading1"/>
      </w:pPr>
      <w:r>
        <w:t>Key guidance</w:t>
      </w:r>
    </w:p>
    <w:p w14:paraId="0221CFAB" w14:textId="77777777" w:rsidR="0094106B" w:rsidRDefault="00736F79">
      <w:r>
        <w:t>This role description should be read alongside WCT's Articles of Association, Board policies and the Charity Commission guidance The Essential Trustee: what you need to know, what you need to do (CC3), together with current guidance on automatic disqualification.</w:t>
      </w:r>
    </w:p>
    <w:sectPr w:rsidR="0094106B" w:rsidSect="00034616">
      <w:footerReference w:type="defaul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2D003" w14:textId="77777777" w:rsidR="00222648" w:rsidRDefault="00222648">
      <w:pPr>
        <w:spacing w:after="0" w:line="240" w:lineRule="auto"/>
      </w:pPr>
      <w:r>
        <w:separator/>
      </w:r>
    </w:p>
  </w:endnote>
  <w:endnote w:type="continuationSeparator" w:id="0">
    <w:p w14:paraId="79EC3229" w14:textId="77777777" w:rsidR="00222648" w:rsidRDefault="00222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8D25" w14:textId="77777777" w:rsidR="0094106B" w:rsidRDefault="00736F79">
    <w:pPr>
      <w:pStyle w:val="Footer"/>
      <w:jc w:val="center"/>
    </w:pPr>
    <w:r>
      <w:rPr>
        <w:sz w:val="16"/>
      </w:rPr>
      <w:t>Worcester Community Trust | Board Trustee Role Description | Updated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A281C" w14:textId="77777777" w:rsidR="00222648" w:rsidRDefault="00222648">
      <w:pPr>
        <w:spacing w:after="0" w:line="240" w:lineRule="auto"/>
      </w:pPr>
      <w:r>
        <w:separator/>
      </w:r>
    </w:p>
  </w:footnote>
  <w:footnote w:type="continuationSeparator" w:id="0">
    <w:p w14:paraId="21B40F07" w14:textId="77777777" w:rsidR="00222648" w:rsidRDefault="002226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0323162">
    <w:abstractNumId w:val="8"/>
  </w:num>
  <w:num w:numId="2" w16cid:durableId="1158040514">
    <w:abstractNumId w:val="6"/>
  </w:num>
  <w:num w:numId="3" w16cid:durableId="306474120">
    <w:abstractNumId w:val="5"/>
  </w:num>
  <w:num w:numId="4" w16cid:durableId="1814639963">
    <w:abstractNumId w:val="4"/>
  </w:num>
  <w:num w:numId="5" w16cid:durableId="2003194396">
    <w:abstractNumId w:val="7"/>
  </w:num>
  <w:num w:numId="6" w16cid:durableId="286861875">
    <w:abstractNumId w:val="3"/>
  </w:num>
  <w:num w:numId="7" w16cid:durableId="1751656458">
    <w:abstractNumId w:val="2"/>
  </w:num>
  <w:num w:numId="8" w16cid:durableId="2002854641">
    <w:abstractNumId w:val="1"/>
  </w:num>
  <w:num w:numId="9" w16cid:durableId="134574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2648"/>
    <w:rsid w:val="0029639D"/>
    <w:rsid w:val="00326F90"/>
    <w:rsid w:val="004725AA"/>
    <w:rsid w:val="00736F79"/>
    <w:rsid w:val="0094106B"/>
    <w:rsid w:val="00AA1D8D"/>
    <w:rsid w:val="00B47730"/>
    <w:rsid w:val="00CB0664"/>
    <w:rsid w:val="00CF296D"/>
    <w:rsid w:val="00D32193"/>
    <w:rsid w:val="00E443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A3845E"/>
  <w14:defaultImageDpi w14:val="300"/>
  <w15:docId w15:val="{35A17806-21FC-45B5-9108-45A2DAA3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00E73B916BA4418B7CDEA76DCACB6D" ma:contentTypeVersion="8" ma:contentTypeDescription="Create a new document." ma:contentTypeScope="" ma:versionID="528e49bab210d22a4c45f1e566aae91e">
  <xsd:schema xmlns:xsd="http://www.w3.org/2001/XMLSchema" xmlns:xs="http://www.w3.org/2001/XMLSchema" xmlns:p="http://schemas.microsoft.com/office/2006/metadata/properties" xmlns:ns2="e73a9028-ce27-4b0d-95ad-4990f4dae85b" targetNamespace="http://schemas.microsoft.com/office/2006/metadata/properties" ma:root="true" ma:fieldsID="306b9b1e13aaddee48b2d2ea12a73a5c" ns2:_="">
    <xsd:import namespace="e73a9028-ce27-4b0d-95ad-4990f4dae8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3a9028-ce27-4b0d-95ad-4990f4dae8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54CB473-30F0-4970-A286-B53286F941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D05181-5D7A-4733-8AC3-BE9BA26239B9}">
  <ds:schemaRefs>
    <ds:schemaRef ds:uri="http://schemas.microsoft.com/sharepoint/v3/contenttype/forms"/>
  </ds:schemaRefs>
</ds:datastoreItem>
</file>

<file path=customXml/itemProps4.xml><?xml version="1.0" encoding="utf-8"?>
<ds:datastoreItem xmlns:ds="http://schemas.openxmlformats.org/officeDocument/2006/customXml" ds:itemID="{9D055039-3059-4320-895E-C8F460313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3a9028-ce27-4b0d-95ad-4990f4da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5738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Alison Sharples</cp:lastModifiedBy>
  <cp:revision>2</cp:revision>
  <dcterms:created xsi:type="dcterms:W3CDTF">2026-09-16T15:37:00Z</dcterms:created>
  <dcterms:modified xsi:type="dcterms:W3CDTF">2026-09-16T15:37:00Z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0x010100E500E73B916BA4418B7CDEA76DCACB6D</vt:lpwstr>
  </property>
</Properties>
</file>