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62B9" w14:textId="7F8EB31C" w:rsidR="004E4BC0" w:rsidRPr="005B6A38" w:rsidRDefault="004E4BC0">
      <w:pPr>
        <w:jc w:val="center"/>
        <w:rPr>
          <w:rFonts w:ascii="Calibri" w:hAnsi="Calibri" w:cs="Calibri"/>
          <w:b/>
          <w:sz w:val="36"/>
          <w:szCs w:val="36"/>
        </w:rPr>
      </w:pPr>
      <w:r w:rsidRPr="005B6A38">
        <w:rPr>
          <w:rFonts w:ascii="Calibri" w:hAnsi="Calibri" w:cs="Calibri"/>
          <w:b/>
          <w:noProof/>
          <w:sz w:val="36"/>
          <w:szCs w:val="36"/>
        </w:rPr>
        <w:drawing>
          <wp:inline distT="0" distB="0" distL="0" distR="0" wp14:anchorId="207A2EA9" wp14:editId="0A5CDC0B">
            <wp:extent cx="1536065" cy="1542415"/>
            <wp:effectExtent l="0" t="0" r="6985" b="635"/>
            <wp:docPr id="924992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065" cy="1542415"/>
                    </a:xfrm>
                    <a:prstGeom prst="rect">
                      <a:avLst/>
                    </a:prstGeom>
                    <a:noFill/>
                  </pic:spPr>
                </pic:pic>
              </a:graphicData>
            </a:graphic>
          </wp:inline>
        </w:drawing>
      </w:r>
    </w:p>
    <w:p w14:paraId="71D88BBC" w14:textId="24D73F36" w:rsidR="00EA29C2" w:rsidRPr="005B6A38" w:rsidRDefault="00556F27" w:rsidP="004E4BC0">
      <w:pPr>
        <w:jc w:val="center"/>
        <w:rPr>
          <w:rFonts w:ascii="Calibri" w:hAnsi="Calibri" w:cs="Calibri"/>
          <w:sz w:val="36"/>
          <w:szCs w:val="36"/>
        </w:rPr>
      </w:pPr>
      <w:r w:rsidRPr="005B6A38">
        <w:rPr>
          <w:rFonts w:ascii="Calibri" w:hAnsi="Calibri" w:cs="Calibri"/>
          <w:b/>
          <w:sz w:val="36"/>
          <w:szCs w:val="36"/>
        </w:rPr>
        <w:t xml:space="preserve">HR </w:t>
      </w:r>
      <w:r w:rsidR="00155C40">
        <w:rPr>
          <w:rFonts w:ascii="Calibri" w:hAnsi="Calibri" w:cs="Calibri"/>
          <w:b/>
          <w:sz w:val="36"/>
          <w:szCs w:val="36"/>
        </w:rPr>
        <w:t>Lead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256"/>
      </w:tblGrid>
      <w:tr w:rsidR="00EA29C2" w:rsidRPr="004E4BC0" w14:paraId="7D44234F" w14:textId="77777777" w:rsidTr="004E4BC0">
        <w:tc>
          <w:tcPr>
            <w:tcW w:w="1384" w:type="dxa"/>
          </w:tcPr>
          <w:p w14:paraId="2A05E036" w14:textId="77777777" w:rsidR="00EA29C2" w:rsidRPr="004E4BC0" w:rsidRDefault="00556F27">
            <w:pPr>
              <w:rPr>
                <w:rFonts w:ascii="Calibri" w:hAnsi="Calibri" w:cs="Calibri"/>
                <w:sz w:val="24"/>
                <w:szCs w:val="24"/>
              </w:rPr>
            </w:pPr>
            <w:r w:rsidRPr="004E4BC0">
              <w:rPr>
                <w:rFonts w:ascii="Calibri" w:hAnsi="Calibri" w:cs="Calibri"/>
                <w:sz w:val="24"/>
                <w:szCs w:val="24"/>
              </w:rPr>
              <w:t>Reports to</w:t>
            </w:r>
          </w:p>
        </w:tc>
        <w:tc>
          <w:tcPr>
            <w:tcW w:w="7256" w:type="dxa"/>
          </w:tcPr>
          <w:p w14:paraId="3E772E9D" w14:textId="77777777" w:rsidR="00EA29C2" w:rsidRPr="004E4BC0" w:rsidRDefault="00556F27">
            <w:pPr>
              <w:rPr>
                <w:rFonts w:ascii="Calibri" w:hAnsi="Calibri" w:cs="Calibri"/>
                <w:sz w:val="24"/>
                <w:szCs w:val="24"/>
              </w:rPr>
            </w:pPr>
            <w:r w:rsidRPr="004E4BC0">
              <w:rPr>
                <w:rFonts w:ascii="Calibri" w:hAnsi="Calibri" w:cs="Calibri"/>
                <w:sz w:val="24"/>
                <w:szCs w:val="24"/>
              </w:rPr>
              <w:t>Head of Finance &amp; Resources</w:t>
            </w:r>
          </w:p>
        </w:tc>
      </w:tr>
      <w:tr w:rsidR="00EA29C2" w:rsidRPr="004E4BC0" w14:paraId="787CAFA2" w14:textId="77777777" w:rsidTr="004E4BC0">
        <w:tc>
          <w:tcPr>
            <w:tcW w:w="1384" w:type="dxa"/>
          </w:tcPr>
          <w:p w14:paraId="3A0B8B94" w14:textId="77777777" w:rsidR="00EA29C2" w:rsidRPr="004E4BC0" w:rsidRDefault="00556F27">
            <w:pPr>
              <w:rPr>
                <w:rFonts w:ascii="Calibri" w:hAnsi="Calibri" w:cs="Calibri"/>
                <w:sz w:val="24"/>
                <w:szCs w:val="24"/>
              </w:rPr>
            </w:pPr>
            <w:r w:rsidRPr="004E4BC0">
              <w:rPr>
                <w:rFonts w:ascii="Calibri" w:hAnsi="Calibri" w:cs="Calibri"/>
                <w:sz w:val="24"/>
                <w:szCs w:val="24"/>
              </w:rPr>
              <w:t>Location</w:t>
            </w:r>
          </w:p>
        </w:tc>
        <w:tc>
          <w:tcPr>
            <w:tcW w:w="7256" w:type="dxa"/>
          </w:tcPr>
          <w:p w14:paraId="67F68C99" w14:textId="77777777" w:rsidR="00EA29C2" w:rsidRPr="004E4BC0" w:rsidRDefault="00556F27">
            <w:pPr>
              <w:rPr>
                <w:rFonts w:ascii="Calibri" w:hAnsi="Calibri" w:cs="Calibri"/>
                <w:sz w:val="24"/>
                <w:szCs w:val="24"/>
              </w:rPr>
            </w:pPr>
            <w:r w:rsidRPr="004E4BC0">
              <w:rPr>
                <w:rFonts w:ascii="Calibri" w:hAnsi="Calibri" w:cs="Calibri"/>
                <w:sz w:val="24"/>
                <w:szCs w:val="24"/>
              </w:rPr>
              <w:t>Working across all WCT community hubs</w:t>
            </w:r>
          </w:p>
        </w:tc>
      </w:tr>
      <w:tr w:rsidR="00EA29C2" w:rsidRPr="004E4BC0" w14:paraId="6BE6BDA1" w14:textId="77777777" w:rsidTr="004E4BC0">
        <w:tc>
          <w:tcPr>
            <w:tcW w:w="1384" w:type="dxa"/>
          </w:tcPr>
          <w:p w14:paraId="626AC2D3" w14:textId="77777777" w:rsidR="00EA29C2" w:rsidRPr="004E4BC0" w:rsidRDefault="00556F27">
            <w:pPr>
              <w:rPr>
                <w:rFonts w:ascii="Calibri" w:hAnsi="Calibri" w:cs="Calibri"/>
                <w:sz w:val="24"/>
                <w:szCs w:val="24"/>
              </w:rPr>
            </w:pPr>
            <w:r w:rsidRPr="004E4BC0">
              <w:rPr>
                <w:rFonts w:ascii="Calibri" w:hAnsi="Calibri" w:cs="Calibri"/>
                <w:sz w:val="24"/>
                <w:szCs w:val="24"/>
              </w:rPr>
              <w:t>Hours</w:t>
            </w:r>
          </w:p>
        </w:tc>
        <w:tc>
          <w:tcPr>
            <w:tcW w:w="7256" w:type="dxa"/>
          </w:tcPr>
          <w:p w14:paraId="34C104ED" w14:textId="77777777" w:rsidR="00EA29C2" w:rsidRPr="004E4BC0" w:rsidRDefault="00556F27">
            <w:pPr>
              <w:rPr>
                <w:rFonts w:ascii="Calibri" w:hAnsi="Calibri" w:cs="Calibri"/>
                <w:sz w:val="24"/>
                <w:szCs w:val="24"/>
              </w:rPr>
            </w:pPr>
            <w:r w:rsidRPr="004E4BC0">
              <w:rPr>
                <w:rFonts w:ascii="Calibri" w:hAnsi="Calibri" w:cs="Calibri"/>
                <w:sz w:val="24"/>
                <w:szCs w:val="24"/>
              </w:rPr>
              <w:t>37 hours per week</w:t>
            </w:r>
          </w:p>
        </w:tc>
      </w:tr>
      <w:tr w:rsidR="00EA29C2" w:rsidRPr="004E4BC0" w14:paraId="10BCCE36" w14:textId="77777777" w:rsidTr="004E4BC0">
        <w:tc>
          <w:tcPr>
            <w:tcW w:w="1384" w:type="dxa"/>
          </w:tcPr>
          <w:p w14:paraId="0E05B8E9" w14:textId="77777777" w:rsidR="00EA29C2" w:rsidRPr="004E4BC0" w:rsidRDefault="00556F27">
            <w:pPr>
              <w:rPr>
                <w:rFonts w:ascii="Calibri" w:hAnsi="Calibri" w:cs="Calibri"/>
                <w:sz w:val="24"/>
                <w:szCs w:val="24"/>
              </w:rPr>
            </w:pPr>
            <w:r w:rsidRPr="004E4BC0">
              <w:rPr>
                <w:rFonts w:ascii="Calibri" w:hAnsi="Calibri" w:cs="Calibri"/>
                <w:sz w:val="24"/>
                <w:szCs w:val="24"/>
              </w:rPr>
              <w:t>Salary</w:t>
            </w:r>
          </w:p>
        </w:tc>
        <w:tc>
          <w:tcPr>
            <w:tcW w:w="7256" w:type="dxa"/>
          </w:tcPr>
          <w:p w14:paraId="0C937A05" w14:textId="77777777" w:rsidR="00EA29C2" w:rsidRPr="004E4BC0" w:rsidRDefault="00556F27">
            <w:pPr>
              <w:rPr>
                <w:rFonts w:ascii="Calibri" w:hAnsi="Calibri" w:cs="Calibri"/>
                <w:sz w:val="24"/>
                <w:szCs w:val="24"/>
              </w:rPr>
            </w:pPr>
            <w:r w:rsidRPr="004E4BC0">
              <w:rPr>
                <w:rFonts w:ascii="Calibri" w:hAnsi="Calibri" w:cs="Calibri"/>
                <w:sz w:val="24"/>
                <w:szCs w:val="24"/>
              </w:rPr>
              <w:t>£15.38 per hour (approx. £29,600 per annum)</w:t>
            </w:r>
          </w:p>
        </w:tc>
      </w:tr>
      <w:tr w:rsidR="00EA29C2" w:rsidRPr="004E4BC0" w14:paraId="4D49F632" w14:textId="77777777" w:rsidTr="004E4BC0">
        <w:tc>
          <w:tcPr>
            <w:tcW w:w="1384" w:type="dxa"/>
          </w:tcPr>
          <w:p w14:paraId="363FB087" w14:textId="77777777" w:rsidR="00EA29C2" w:rsidRPr="004E4BC0" w:rsidRDefault="00556F27">
            <w:pPr>
              <w:rPr>
                <w:rFonts w:ascii="Calibri" w:hAnsi="Calibri" w:cs="Calibri"/>
                <w:sz w:val="24"/>
                <w:szCs w:val="24"/>
              </w:rPr>
            </w:pPr>
            <w:r w:rsidRPr="004E4BC0">
              <w:rPr>
                <w:rFonts w:ascii="Calibri" w:hAnsi="Calibri" w:cs="Calibri"/>
                <w:sz w:val="24"/>
                <w:szCs w:val="24"/>
              </w:rPr>
              <w:t>Contract</w:t>
            </w:r>
          </w:p>
        </w:tc>
        <w:tc>
          <w:tcPr>
            <w:tcW w:w="7256" w:type="dxa"/>
          </w:tcPr>
          <w:p w14:paraId="4B9E4C09" w14:textId="27AE944C" w:rsidR="00EA29C2" w:rsidRPr="0075137A" w:rsidRDefault="004E4BC0">
            <w:pPr>
              <w:rPr>
                <w:rFonts w:ascii="Calibri" w:hAnsi="Calibri" w:cs="Calibri"/>
                <w:b/>
                <w:bCs/>
                <w:sz w:val="24"/>
                <w:szCs w:val="24"/>
              </w:rPr>
            </w:pPr>
            <w:r w:rsidRPr="0075137A">
              <w:rPr>
                <w:rFonts w:ascii="Calibri" w:hAnsi="Calibri" w:cs="Calibri"/>
                <w:b/>
                <w:bCs/>
                <w:sz w:val="24"/>
                <w:szCs w:val="24"/>
              </w:rPr>
              <w:t xml:space="preserve">Fixed Term 12 months cover </w:t>
            </w:r>
          </w:p>
          <w:p w14:paraId="7CC3D03F" w14:textId="77777777" w:rsidR="004E4BC0" w:rsidRDefault="004E4BC0">
            <w:pPr>
              <w:rPr>
                <w:rFonts w:ascii="Calibri" w:hAnsi="Calibri" w:cs="Calibri"/>
                <w:sz w:val="24"/>
                <w:szCs w:val="24"/>
              </w:rPr>
            </w:pPr>
          </w:p>
          <w:p w14:paraId="44640CC0" w14:textId="4BFD1FDB" w:rsidR="004E4BC0" w:rsidRPr="004E4BC0" w:rsidRDefault="004E4BC0">
            <w:pPr>
              <w:rPr>
                <w:rFonts w:ascii="Calibri" w:hAnsi="Calibri" w:cs="Calibri"/>
                <w:sz w:val="24"/>
                <w:szCs w:val="24"/>
              </w:rPr>
            </w:pPr>
          </w:p>
        </w:tc>
      </w:tr>
    </w:tbl>
    <w:p w14:paraId="27958FFC"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Worcester Community Trust</w:t>
      </w:r>
    </w:p>
    <w:p w14:paraId="2FC17497"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Worcester Community Trust is a registered charity that runs six community hubs across the city. We provide facilities, activities and services for people of all ages and work with local communities and partners to help people feel connected, supported and empowered.</w:t>
      </w:r>
    </w:p>
    <w:p w14:paraId="2BA2879E" w14:textId="77777777" w:rsidR="004E4BC0" w:rsidRPr="003772A4" w:rsidRDefault="004E4BC0" w:rsidP="004E4BC0">
      <w:pPr>
        <w:shd w:val="clear" w:color="auto" w:fill="FFFFFF"/>
        <w:spacing w:after="0" w:line="240" w:lineRule="auto"/>
        <w:rPr>
          <w:rFonts w:ascii="Calibri" w:eastAsia="Times New Roman" w:hAnsi="Calibri" w:cs="Calibri"/>
          <w:lang w:eastAsia="en-GB"/>
        </w:rPr>
      </w:pPr>
    </w:p>
    <w:p w14:paraId="15398C2C"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Vision: </w:t>
      </w:r>
      <w:r w:rsidRPr="003772A4">
        <w:rPr>
          <w:rFonts w:ascii="Calibri" w:eastAsia="Times New Roman" w:hAnsi="Calibri" w:cs="Calibri"/>
          <w:lang w:eastAsia="en-GB"/>
        </w:rPr>
        <w:t>Worcester: a city where people feel connected, supported and empowered.</w:t>
      </w:r>
    </w:p>
    <w:p w14:paraId="5BC32A4E"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Mission: </w:t>
      </w:r>
      <w:r w:rsidRPr="003772A4">
        <w:rPr>
          <w:rFonts w:ascii="Calibri" w:eastAsia="Times New Roman" w:hAnsi="Calibri" w:cs="Calibri"/>
          <w:lang w:eastAsia="en-GB"/>
        </w:rPr>
        <w:t>Bringing Communities Together by delivering services and activities for all.</w:t>
      </w:r>
    </w:p>
    <w:p w14:paraId="693AE69F" w14:textId="77777777" w:rsidR="004E4BC0" w:rsidRPr="003772A4" w:rsidRDefault="004E4BC0" w:rsidP="004E4BC0">
      <w:pPr>
        <w:shd w:val="clear" w:color="auto" w:fill="FFFFFF"/>
        <w:spacing w:after="0" w:line="240" w:lineRule="auto"/>
        <w:rPr>
          <w:rFonts w:ascii="Calibri" w:eastAsia="Times New Roman" w:hAnsi="Calibri" w:cs="Calibri"/>
          <w:lang w:eastAsia="en-GB"/>
        </w:rPr>
      </w:pPr>
    </w:p>
    <w:p w14:paraId="13AE5E5F"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Our values: </w:t>
      </w:r>
    </w:p>
    <w:p w14:paraId="2367189D"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Collaborative – working together with local people and partners to achieve more.</w:t>
      </w:r>
    </w:p>
    <w:p w14:paraId="4527F80E"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Inclusive – providing access for all, welcoming diversity and valuing uniqueness.</w:t>
      </w:r>
    </w:p>
    <w:p w14:paraId="296413B1"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Ambitious – valuing innovation and creativity and driving progress.</w:t>
      </w:r>
    </w:p>
    <w:p w14:paraId="7F5448A3" w14:textId="77777777" w:rsidR="004E4BC0"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Delivering Excellence – investing in staff, volunteers and infrastructure to provide high-quality services.</w:t>
      </w:r>
    </w:p>
    <w:p w14:paraId="292B8EF4" w14:textId="77777777" w:rsidR="00EA29C2" w:rsidRPr="004E4BC0" w:rsidRDefault="00556F27">
      <w:pPr>
        <w:pStyle w:val="Heading1"/>
        <w:rPr>
          <w:rFonts w:ascii="Calibri" w:hAnsi="Calibri" w:cs="Calibri"/>
          <w:color w:val="auto"/>
          <w:sz w:val="24"/>
          <w:szCs w:val="24"/>
        </w:rPr>
      </w:pPr>
      <w:r w:rsidRPr="004E4BC0">
        <w:rPr>
          <w:rFonts w:ascii="Calibri" w:hAnsi="Calibri" w:cs="Calibri"/>
          <w:color w:val="auto"/>
          <w:sz w:val="24"/>
          <w:szCs w:val="24"/>
        </w:rPr>
        <w:t>Job Purpose</w:t>
      </w:r>
    </w:p>
    <w:p w14:paraId="0717E369" w14:textId="3FD1908F" w:rsidR="00EA29C2" w:rsidRPr="004E4BC0" w:rsidRDefault="00556F27">
      <w:pPr>
        <w:rPr>
          <w:rFonts w:ascii="Calibri" w:hAnsi="Calibri" w:cs="Calibri"/>
          <w:sz w:val="24"/>
          <w:szCs w:val="24"/>
        </w:rPr>
      </w:pPr>
      <w:r w:rsidRPr="004E4BC0">
        <w:rPr>
          <w:rFonts w:ascii="Calibri" w:hAnsi="Calibri" w:cs="Calibri"/>
          <w:sz w:val="24"/>
          <w:szCs w:val="24"/>
        </w:rPr>
        <w:t>The HR</w:t>
      </w:r>
      <w:r w:rsidR="004E4BC0" w:rsidRPr="004E4BC0">
        <w:rPr>
          <w:rFonts w:ascii="Calibri" w:hAnsi="Calibri" w:cs="Calibri"/>
          <w:sz w:val="24"/>
          <w:szCs w:val="24"/>
        </w:rPr>
        <w:t xml:space="preserve"> </w:t>
      </w:r>
      <w:r w:rsidRPr="004E4BC0">
        <w:rPr>
          <w:rFonts w:ascii="Calibri" w:hAnsi="Calibri" w:cs="Calibri"/>
          <w:sz w:val="24"/>
          <w:szCs w:val="24"/>
        </w:rPr>
        <w:t>Officer will support the delivery and continuous improvement of the Trust's people, training and organisational development activities. The postholder will coordinate recruitment, onboarding, HR systems, workforce records, staff training and policy administration. The role will provide practical HR advice, guidance and support to managers while supporting organisational learning and development.</w:t>
      </w:r>
    </w:p>
    <w:p w14:paraId="3A7BF289" w14:textId="77777777" w:rsidR="00EA29C2" w:rsidRDefault="00556F27">
      <w:pPr>
        <w:pStyle w:val="Heading1"/>
        <w:rPr>
          <w:rFonts w:ascii="Calibri" w:hAnsi="Calibri" w:cs="Calibri"/>
          <w:color w:val="auto"/>
          <w:sz w:val="24"/>
          <w:szCs w:val="24"/>
        </w:rPr>
      </w:pPr>
      <w:r w:rsidRPr="004E4BC0">
        <w:rPr>
          <w:rFonts w:ascii="Calibri" w:hAnsi="Calibri" w:cs="Calibri"/>
          <w:color w:val="auto"/>
          <w:sz w:val="24"/>
          <w:szCs w:val="24"/>
        </w:rPr>
        <w:t>Key Areas of Responsibility</w:t>
      </w:r>
    </w:p>
    <w:p w14:paraId="4CEF6935"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1. Human Resources and People Support</w:t>
      </w:r>
    </w:p>
    <w:p w14:paraId="17A3EF32" w14:textId="77777777" w:rsidR="004E4BC0" w:rsidRPr="00A773E6" w:rsidRDefault="004E4BC0" w:rsidP="00A773E6">
      <w:pPr>
        <w:pStyle w:val="ListParagraph"/>
        <w:numPr>
          <w:ilvl w:val="0"/>
          <w:numId w:val="14"/>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Coordinate recruitment and selection, including job adverts, applicant communications, shortlisting and interview arrangements.</w:t>
      </w:r>
    </w:p>
    <w:p w14:paraId="071C1BF2" w14:textId="77777777" w:rsidR="004E4BC0" w:rsidRPr="00A773E6" w:rsidRDefault="004E4BC0" w:rsidP="00A773E6">
      <w:pPr>
        <w:pStyle w:val="ListParagraph"/>
        <w:numPr>
          <w:ilvl w:val="0"/>
          <w:numId w:val="14"/>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Manage pre-employment checks, offer paperwork, onboarding and induction arrangements.</w:t>
      </w:r>
    </w:p>
    <w:p w14:paraId="5C68D107" w14:textId="77777777" w:rsidR="004E4BC0" w:rsidRPr="00A773E6" w:rsidRDefault="004E4BC0" w:rsidP="00A773E6">
      <w:pPr>
        <w:pStyle w:val="ListParagraph"/>
        <w:numPr>
          <w:ilvl w:val="0"/>
          <w:numId w:val="14"/>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lastRenderedPageBreak/>
        <w:t>Maintain accurate and confidential employee records, including sickness, leave, probation, training and DBS information.</w:t>
      </w:r>
    </w:p>
    <w:p w14:paraId="3C27E9A3"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Provide managers with practical HR guidance, standard letters, templates and clear processes.</w:t>
      </w:r>
    </w:p>
    <w:p w14:paraId="623AE1DD"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employee relations matters, including sickness, capability, conduct, grievance and performance processes, seeking specialist advice for complex cases.</w:t>
      </w:r>
    </w:p>
    <w:p w14:paraId="07F7B85A"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with the review and update HR policies and procedures each year.</w:t>
      </w:r>
    </w:p>
    <w:p w14:paraId="4567F8BC"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Upload approved policies and procedures to the HR system and keep staff informed of changes.</w:t>
      </w:r>
    </w:p>
    <w:p w14:paraId="40BE2C4C"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Produce basic workforce reports and management information.</w:t>
      </w:r>
    </w:p>
    <w:p w14:paraId="5AB63DF1"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Promote equality, diversity, inclusion and fair employment practice across the Trust.</w:t>
      </w:r>
    </w:p>
    <w:p w14:paraId="1C733AB1" w14:textId="77777777" w:rsidR="004E4BC0" w:rsidRPr="003772A4" w:rsidRDefault="004E4BC0" w:rsidP="004E4BC0">
      <w:pPr>
        <w:shd w:val="clear" w:color="auto" w:fill="FFFFFF"/>
        <w:spacing w:after="0" w:line="240" w:lineRule="auto"/>
        <w:ind w:left="142" w:hanging="173"/>
        <w:rPr>
          <w:rFonts w:ascii="Calibri" w:eastAsia="Times New Roman" w:hAnsi="Calibri" w:cs="Calibri"/>
          <w:lang w:eastAsia="en-GB"/>
        </w:rPr>
      </w:pPr>
    </w:p>
    <w:p w14:paraId="0B9F609C"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2. HR Systems and Workforce Information</w:t>
      </w:r>
    </w:p>
    <w:p w14:paraId="7C49FF02"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Manage and regularly review the Trust’s HR systems to make sure they meet organisational needs.</w:t>
      </w:r>
    </w:p>
    <w:p w14:paraId="3DC8F4BA"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Make effective use of system features, workflows, templates, reminders and reports to improve HR processes.</w:t>
      </w:r>
    </w:p>
    <w:p w14:paraId="616146EE"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Identify and introduce practical system improvements and more efficient ways of working.</w:t>
      </w:r>
    </w:p>
    <w:p w14:paraId="6BEAFD9D"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Ensure employee information is accurate, secure and kept up to date.</w:t>
      </w:r>
    </w:p>
    <w:p w14:paraId="3110521E"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managers and staff to use HR systems correctly and make full use of the available functions.</w:t>
      </w:r>
    </w:p>
    <w:p w14:paraId="5A2B19E5"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Work with system providers to resolve issues, introduce updates and improve how the systems are used.</w:t>
      </w:r>
    </w:p>
    <w:p w14:paraId="428D4D98" w14:textId="77777777" w:rsidR="004E4BC0" w:rsidRPr="003772A4" w:rsidRDefault="004E4BC0" w:rsidP="004E4BC0">
      <w:pPr>
        <w:shd w:val="clear" w:color="auto" w:fill="FFFFFF"/>
        <w:spacing w:after="0" w:line="240" w:lineRule="auto"/>
        <w:rPr>
          <w:rFonts w:ascii="Calibri" w:eastAsia="Times New Roman" w:hAnsi="Calibri" w:cs="Calibri"/>
          <w:lang w:eastAsia="en-GB"/>
        </w:rPr>
      </w:pPr>
    </w:p>
    <w:p w14:paraId="41E68D2C" w14:textId="1253711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3. Internal Training and Development</w:t>
      </w:r>
    </w:p>
    <w:p w14:paraId="44C2995D"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Identify organisational and staff training needs in partnership with managers.</w:t>
      </w:r>
    </w:p>
    <w:p w14:paraId="78827074"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Design and deliver induction, mandatory training and development workshops for WCT staff and volunteers.</w:t>
      </w:r>
    </w:p>
    <w:p w14:paraId="3F211305"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Coordinate internal and external training providers and maintain an annual training programme.</w:t>
      </w:r>
    </w:p>
    <w:p w14:paraId="72E36A79"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Develop clear training materials, presentations, guidance and practical resources.</w:t>
      </w:r>
    </w:p>
    <w:p w14:paraId="1978A4FC"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Maintain accurate training records and monitor completion of mandatory learning.</w:t>
      </w:r>
    </w:p>
    <w:p w14:paraId="445E294B"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Evaluate attendance, feedback, learning outcomes and the quality of training delivered.</w:t>
      </w:r>
    </w:p>
    <w:p w14:paraId="6B63029A"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continuous professional development and improvements in organisational practice.</w:t>
      </w:r>
    </w:p>
    <w:p w14:paraId="2181B22D" w14:textId="77777777" w:rsidR="00A773E6" w:rsidRDefault="00A773E6" w:rsidP="004E4BC0">
      <w:pPr>
        <w:shd w:val="clear" w:color="auto" w:fill="FFFFFF"/>
        <w:spacing w:after="0" w:line="240" w:lineRule="auto"/>
        <w:rPr>
          <w:rFonts w:ascii="Calibri" w:eastAsia="Times New Roman" w:hAnsi="Calibri" w:cs="Calibri"/>
          <w:lang w:eastAsia="en-GB"/>
        </w:rPr>
      </w:pPr>
    </w:p>
    <w:p w14:paraId="328EB053" w14:textId="77777777" w:rsidR="00A773E6" w:rsidRDefault="00A773E6" w:rsidP="004E4BC0">
      <w:pPr>
        <w:shd w:val="clear" w:color="auto" w:fill="FFFFFF"/>
        <w:spacing w:after="0" w:line="240" w:lineRule="auto"/>
        <w:rPr>
          <w:rFonts w:ascii="Calibri" w:eastAsia="Times New Roman" w:hAnsi="Calibri" w:cs="Calibri"/>
          <w:lang w:eastAsia="en-GB"/>
        </w:rPr>
      </w:pPr>
    </w:p>
    <w:p w14:paraId="6ECC41C4" w14:textId="22C2E503" w:rsidR="00A773E6" w:rsidRPr="003772A4" w:rsidRDefault="00A773E6" w:rsidP="00A773E6">
      <w:pPr>
        <w:shd w:val="clear" w:color="auto" w:fill="FFFFFF"/>
        <w:spacing w:after="0" w:line="240" w:lineRule="auto"/>
        <w:rPr>
          <w:rFonts w:ascii="Calibri" w:eastAsia="Times New Roman" w:hAnsi="Calibri" w:cs="Calibri"/>
          <w:lang w:eastAsia="en-GB"/>
        </w:rPr>
      </w:pPr>
      <w:r>
        <w:rPr>
          <w:rFonts w:ascii="Calibri" w:eastAsia="Times New Roman" w:hAnsi="Calibri" w:cs="Calibri"/>
          <w:b/>
          <w:bCs/>
          <w:lang w:eastAsia="en-GB"/>
        </w:rPr>
        <w:t>4.</w:t>
      </w:r>
      <w:r w:rsidRPr="003772A4">
        <w:rPr>
          <w:rFonts w:ascii="Calibri" w:eastAsia="Times New Roman" w:hAnsi="Calibri" w:cs="Calibri"/>
          <w:b/>
          <w:bCs/>
          <w:lang w:eastAsia="en-GB"/>
        </w:rPr>
        <w:t>Governance and Board Administration</w:t>
      </w:r>
    </w:p>
    <w:p w14:paraId="2D03EDCC" w14:textId="442DF040"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Administration support for quarterly Board meetings and the Annual General Meeting.</w:t>
      </w:r>
    </w:p>
    <w:p w14:paraId="0AC66CAD"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Prepare and circulate agendas, reports and supporting papers.</w:t>
      </w:r>
    </w:p>
    <w:p w14:paraId="7943D9D9"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Take accurate minutes and maintain action logs.</w:t>
      </w:r>
    </w:p>
    <w:p w14:paraId="3B095218"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Maintain governance records and the organisational policy review schedule.</w:t>
      </w:r>
    </w:p>
    <w:p w14:paraId="6F9F2AB9"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the annual review and approval of organisational policies and procedures.</w:t>
      </w:r>
    </w:p>
    <w:p w14:paraId="0B78F63F" w14:textId="77777777" w:rsidR="00A773E6" w:rsidRDefault="00A773E6" w:rsidP="004E4BC0">
      <w:pPr>
        <w:shd w:val="clear" w:color="auto" w:fill="FFFFFF"/>
        <w:spacing w:after="0" w:line="240" w:lineRule="auto"/>
        <w:rPr>
          <w:rFonts w:ascii="Calibri" w:eastAsia="Times New Roman" w:hAnsi="Calibri" w:cs="Calibri"/>
          <w:lang w:eastAsia="en-GB"/>
        </w:rPr>
      </w:pPr>
    </w:p>
    <w:p w14:paraId="47B45B91" w14:textId="0CACD427" w:rsidR="00A773E6" w:rsidRPr="003772A4" w:rsidRDefault="00A773E6" w:rsidP="00A773E6">
      <w:pPr>
        <w:shd w:val="clear" w:color="auto" w:fill="FFFFFF"/>
        <w:spacing w:after="0" w:line="240" w:lineRule="auto"/>
        <w:rPr>
          <w:rFonts w:ascii="Calibri" w:eastAsia="Times New Roman" w:hAnsi="Calibri" w:cs="Calibri"/>
          <w:lang w:eastAsia="en-GB"/>
        </w:rPr>
      </w:pPr>
      <w:r>
        <w:rPr>
          <w:rFonts w:ascii="Calibri" w:eastAsia="Times New Roman" w:hAnsi="Calibri" w:cs="Calibri"/>
          <w:b/>
          <w:bCs/>
          <w:lang w:eastAsia="en-GB"/>
        </w:rPr>
        <w:t>5</w:t>
      </w:r>
      <w:r w:rsidRPr="003772A4">
        <w:rPr>
          <w:rFonts w:ascii="Calibri" w:eastAsia="Times New Roman" w:hAnsi="Calibri" w:cs="Calibri"/>
          <w:b/>
          <w:bCs/>
          <w:lang w:eastAsia="en-GB"/>
        </w:rPr>
        <w:t>. IT Resources for Staff</w:t>
      </w:r>
    </w:p>
    <w:p w14:paraId="6D299C2B"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Maintain an accurate register of laptops, mobile phones and other IT equipment issued to staff.</w:t>
      </w:r>
    </w:p>
    <w:p w14:paraId="70591D4C"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Coordinate IT equipment and system access for new starters, role changes and leavers.</w:t>
      </w:r>
    </w:p>
    <w:p w14:paraId="25C5DA3B"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Arrange the return of equipment when staff leave or change roles.</w:t>
      </w:r>
    </w:p>
    <w:p w14:paraId="3251D962"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Liaise with the Trust’s external IT provider regarding equipment, access and technical support.</w:t>
      </w:r>
    </w:p>
    <w:p w14:paraId="090D572D"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staff with straightforward system access and equipment queries.</w:t>
      </w:r>
    </w:p>
    <w:p w14:paraId="5FD61344"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Promote compliance with the Trust’s IT, cybersecurity, data protection and acceptable-use policies.</w:t>
      </w:r>
    </w:p>
    <w:p w14:paraId="32AE0134" w14:textId="77777777" w:rsidR="00A773E6" w:rsidRPr="003772A4" w:rsidRDefault="00A773E6" w:rsidP="00A773E6">
      <w:pPr>
        <w:shd w:val="clear" w:color="auto" w:fill="FFFFFF"/>
        <w:spacing w:after="0" w:line="240" w:lineRule="auto"/>
        <w:rPr>
          <w:rFonts w:ascii="Calibri" w:eastAsia="Times New Roman" w:hAnsi="Calibri" w:cs="Calibri"/>
          <w:lang w:eastAsia="en-GB"/>
        </w:rPr>
      </w:pPr>
    </w:p>
    <w:p w14:paraId="5870F823" w14:textId="68059245" w:rsidR="00A773E6" w:rsidRPr="003772A4" w:rsidRDefault="00A773E6" w:rsidP="00A773E6">
      <w:pPr>
        <w:shd w:val="clear" w:color="auto" w:fill="FFFFFF"/>
        <w:spacing w:after="0" w:line="240" w:lineRule="auto"/>
        <w:rPr>
          <w:rFonts w:ascii="Calibri" w:eastAsia="Times New Roman" w:hAnsi="Calibri" w:cs="Calibri"/>
          <w:lang w:eastAsia="en-GB"/>
        </w:rPr>
      </w:pPr>
      <w:r>
        <w:rPr>
          <w:rFonts w:ascii="Calibri" w:eastAsia="Times New Roman" w:hAnsi="Calibri" w:cs="Calibri"/>
          <w:b/>
          <w:bCs/>
          <w:lang w:eastAsia="en-GB"/>
        </w:rPr>
        <w:t>6</w:t>
      </w:r>
      <w:r w:rsidRPr="003772A4">
        <w:rPr>
          <w:rFonts w:ascii="Calibri" w:eastAsia="Times New Roman" w:hAnsi="Calibri" w:cs="Calibri"/>
          <w:b/>
          <w:bCs/>
          <w:lang w:eastAsia="en-GB"/>
        </w:rPr>
        <w:t>. Limited Financial Responsibilities</w:t>
      </w:r>
    </w:p>
    <w:p w14:paraId="00EC452A"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Monitor the agreed training and workforce development budget.</w:t>
      </w:r>
    </w:p>
    <w:p w14:paraId="032605B2"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lastRenderedPageBreak/>
        <w:t>Check and process training-related invoices and purchase requests.</w:t>
      </w:r>
    </w:p>
    <w:p w14:paraId="64B5424C"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Maintain simple records of external training income and costs.</w:t>
      </w:r>
    </w:p>
    <w:p w14:paraId="18BD51A3"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Provide relevant information for budget monitoring and project reporting.</w:t>
      </w:r>
    </w:p>
    <w:p w14:paraId="14FDFC7F" w14:textId="77777777" w:rsidR="00A773E6" w:rsidRDefault="00A773E6" w:rsidP="004E4BC0">
      <w:pPr>
        <w:shd w:val="clear" w:color="auto" w:fill="FFFFFF"/>
        <w:spacing w:after="0" w:line="240" w:lineRule="auto"/>
        <w:rPr>
          <w:rFonts w:ascii="Calibri" w:eastAsia="Times New Roman" w:hAnsi="Calibri" w:cs="Calibri"/>
          <w:lang w:eastAsia="en-GB"/>
        </w:rPr>
      </w:pPr>
    </w:p>
    <w:p w14:paraId="6E6579A2"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Person Specification</w:t>
      </w:r>
    </w:p>
    <w:p w14:paraId="45F8305D"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Job Title: </w:t>
      </w:r>
      <w:r>
        <w:rPr>
          <w:rFonts w:ascii="Calibri" w:eastAsia="Times New Roman" w:hAnsi="Calibri" w:cs="Calibri"/>
          <w:lang w:eastAsia="en-GB"/>
        </w:rPr>
        <w:t xml:space="preserve">HR </w:t>
      </w:r>
      <w:r w:rsidRPr="003772A4">
        <w:rPr>
          <w:rFonts w:ascii="Calibri" w:eastAsia="Times New Roman" w:hAnsi="Calibri" w:cs="Calibri"/>
          <w:lang w:eastAsia="en-GB"/>
        </w:rPr>
        <w:t>Development Manager</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1650"/>
        <w:gridCol w:w="3506"/>
        <w:gridCol w:w="2681"/>
        <w:gridCol w:w="1742"/>
      </w:tblGrid>
      <w:tr w:rsidR="005B6A38" w:rsidRPr="003772A4" w14:paraId="381CC7CD"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5D644B02"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Area</w:t>
            </w:r>
          </w:p>
        </w:tc>
        <w:tc>
          <w:tcPr>
            <w:tcW w:w="4320"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6B9E62CA"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Essential</w:t>
            </w:r>
          </w:p>
        </w:tc>
        <w:tc>
          <w:tcPr>
            <w:tcW w:w="3168"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3640E222"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Desirable</w:t>
            </w:r>
          </w:p>
        </w:tc>
        <w:tc>
          <w:tcPr>
            <w:tcW w:w="1944"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72300AD7"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How Assessed</w:t>
            </w:r>
          </w:p>
        </w:tc>
      </w:tr>
      <w:tr w:rsidR="005B6A38" w:rsidRPr="003772A4" w14:paraId="166B8641"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29DA51"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Qualifications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A91CE9" w14:textId="2E490DCF"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 xml:space="preserve">CIPD Level </w:t>
            </w:r>
            <w:r>
              <w:rPr>
                <w:rFonts w:ascii="Calibri" w:eastAsia="Times New Roman" w:hAnsi="Calibri" w:cs="Calibri"/>
                <w:lang w:eastAsia="en-GB"/>
              </w:rPr>
              <w:t>3</w:t>
            </w:r>
            <w:r w:rsidRPr="003772A4">
              <w:rPr>
                <w:rFonts w:ascii="Calibri" w:eastAsia="Times New Roman" w:hAnsi="Calibri" w:cs="Calibri"/>
                <w:lang w:eastAsia="en-GB"/>
              </w:rPr>
              <w:t xml:space="preserve"> qualification or equivalent relevant experience.</w:t>
            </w:r>
            <w:r w:rsidRPr="003772A4">
              <w:rPr>
                <w:rFonts w:ascii="Calibri" w:eastAsia="Times New Roman" w:hAnsi="Calibri" w:cs="Calibri"/>
                <w:lang w:eastAsia="en-GB"/>
              </w:rPr>
              <w:br/>
              <w:t>GCSE English and Mathematics, or equivalent.</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C6D50F" w14:textId="1B8B524B" w:rsidR="005B6A38" w:rsidRPr="003772A4" w:rsidRDefault="005B6A38" w:rsidP="00C000CD">
            <w:pPr>
              <w:spacing w:after="0" w:line="240" w:lineRule="auto"/>
              <w:rPr>
                <w:rFonts w:ascii="Calibri" w:eastAsia="Times New Roman" w:hAnsi="Calibri" w:cs="Calibri"/>
                <w:lang w:eastAsia="en-GB"/>
              </w:rPr>
            </w:pPr>
            <w:r>
              <w:rPr>
                <w:rFonts w:ascii="Calibri" w:eastAsia="Times New Roman" w:hAnsi="Calibri" w:cs="Calibri"/>
                <w:lang w:eastAsia="en-GB"/>
              </w:rPr>
              <w:t xml:space="preserve">HR </w:t>
            </w:r>
            <w:r w:rsidRPr="003772A4">
              <w:rPr>
                <w:rFonts w:ascii="Calibri" w:eastAsia="Times New Roman" w:hAnsi="Calibri" w:cs="Calibri"/>
                <w:lang w:eastAsia="en-GB"/>
              </w:rPr>
              <w:t>Training, coaching, facilitation or management qualification.</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E8860C"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and certificates</w:t>
            </w:r>
          </w:p>
        </w:tc>
      </w:tr>
      <w:tr w:rsidR="005B6A38" w:rsidRPr="003772A4" w14:paraId="0FAFC918"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0A23E3"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0F7EC0"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working in HR, people management or organisational development.</w:t>
            </w:r>
            <w:r w:rsidRPr="003772A4">
              <w:rPr>
                <w:rFonts w:ascii="Calibri" w:eastAsia="Times New Roman" w:hAnsi="Calibri" w:cs="Calibri"/>
                <w:lang w:eastAsia="en-GB"/>
              </w:rPr>
              <w:br/>
              <w:t>Experience of recruitment, onboarding and employee record management.</w:t>
            </w:r>
            <w:r w:rsidRPr="003772A4">
              <w:rPr>
                <w:rFonts w:ascii="Calibri" w:eastAsia="Times New Roman" w:hAnsi="Calibri" w:cs="Calibri"/>
                <w:lang w:eastAsia="en-GB"/>
              </w:rPr>
              <w:br/>
              <w:t>Experience of writing or reviewing policies and procedures.</w:t>
            </w:r>
            <w:r w:rsidRPr="003772A4">
              <w:rPr>
                <w:rFonts w:ascii="Calibri" w:eastAsia="Times New Roman" w:hAnsi="Calibri" w:cs="Calibri"/>
                <w:lang w:eastAsia="en-GB"/>
              </w:rPr>
              <w:br/>
              <w:t>Experience of designing and delivering training to staff, volunteers or external groups.</w:t>
            </w:r>
            <w:r w:rsidRPr="003772A4">
              <w:rPr>
                <w:rFonts w:ascii="Calibri" w:eastAsia="Times New Roman" w:hAnsi="Calibri" w:cs="Calibri"/>
                <w:lang w:eastAsia="en-GB"/>
              </w:rPr>
              <w:br/>
              <w:t>Experience of meeting administration and minute taking.</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7E69EF"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in the charity or community sector.</w:t>
            </w:r>
            <w:r w:rsidRPr="003772A4">
              <w:rPr>
                <w:rFonts w:ascii="Calibri" w:eastAsia="Times New Roman" w:hAnsi="Calibri" w:cs="Calibri"/>
                <w:lang w:eastAsia="en-GB"/>
              </w:rPr>
              <w:br/>
              <w:t>Experience of developing paid training services.</w:t>
            </w:r>
            <w:r w:rsidRPr="003772A4">
              <w:rPr>
                <w:rFonts w:ascii="Calibri" w:eastAsia="Times New Roman" w:hAnsi="Calibri" w:cs="Calibri"/>
                <w:lang w:eastAsia="en-GB"/>
              </w:rPr>
              <w:br/>
              <w:t>Experience supporting employee relations cases.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B2DC07"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references</w:t>
            </w:r>
          </w:p>
        </w:tc>
      </w:tr>
      <w:tr w:rsidR="005B6A38" w:rsidRPr="003772A4" w14:paraId="50B54955"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C25B4F"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HR Systems and IT</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35CB60"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of using and maintaining an HR information system.</w:t>
            </w:r>
            <w:r w:rsidRPr="003772A4">
              <w:rPr>
                <w:rFonts w:ascii="Calibri" w:eastAsia="Times New Roman" w:hAnsi="Calibri" w:cs="Calibri"/>
                <w:lang w:eastAsia="en-GB"/>
              </w:rPr>
              <w:br/>
              <w:t>Ability to review HR systems and make effective use of workflows, reports, templates and other functions.</w:t>
            </w:r>
            <w:r w:rsidRPr="003772A4">
              <w:rPr>
                <w:rFonts w:ascii="Calibri" w:eastAsia="Times New Roman" w:hAnsi="Calibri" w:cs="Calibri"/>
                <w:lang w:eastAsia="en-GB"/>
              </w:rPr>
              <w:br/>
              <w:t>Experience of maintaining accurate staff IT equipment and access records.</w:t>
            </w:r>
            <w:r w:rsidRPr="003772A4">
              <w:rPr>
                <w:rFonts w:ascii="Calibri" w:eastAsia="Times New Roman" w:hAnsi="Calibri" w:cs="Calibri"/>
                <w:lang w:eastAsia="en-GB"/>
              </w:rPr>
              <w:br/>
              <w:t>Good working knowledge of Microsoft Office and workplace software.</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C80E5E"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of maintaining an IT asset register.</w:t>
            </w:r>
            <w:r w:rsidRPr="003772A4">
              <w:rPr>
                <w:rFonts w:ascii="Calibri" w:eastAsia="Times New Roman" w:hAnsi="Calibri" w:cs="Calibri"/>
                <w:lang w:eastAsia="en-GB"/>
              </w:rPr>
              <w:br/>
              <w:t>Experience coordinating starters, leavers and access changes with an external IT provider.</w:t>
            </w:r>
            <w:r w:rsidRPr="003772A4">
              <w:rPr>
                <w:rFonts w:ascii="Calibri" w:eastAsia="Times New Roman" w:hAnsi="Calibri" w:cs="Calibri"/>
                <w:lang w:eastAsia="en-GB"/>
              </w:rPr>
              <w:br/>
              <w:t>Awareness of cybersecurity and acceptable-use requirements.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DC2CF4"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practical assessment</w:t>
            </w:r>
          </w:p>
        </w:tc>
      </w:tr>
      <w:tr w:rsidR="005B6A38" w:rsidRPr="003772A4" w14:paraId="2BC75E24"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CB20AA"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Knowledge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B0EAFA"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Working knowledge of employment law and HR good practice.</w:t>
            </w:r>
            <w:r w:rsidRPr="003772A4">
              <w:rPr>
                <w:rFonts w:ascii="Calibri" w:eastAsia="Times New Roman" w:hAnsi="Calibri" w:cs="Calibri"/>
                <w:lang w:eastAsia="en-GB"/>
              </w:rPr>
              <w:br/>
              <w:t>Knowledge of learning and development principles.</w:t>
            </w:r>
            <w:r w:rsidRPr="003772A4">
              <w:rPr>
                <w:rFonts w:ascii="Calibri" w:eastAsia="Times New Roman" w:hAnsi="Calibri" w:cs="Calibri"/>
                <w:lang w:eastAsia="en-GB"/>
              </w:rPr>
              <w:br/>
              <w:t>Understanding of equality, diversity and inclusion.</w:t>
            </w:r>
            <w:r w:rsidRPr="003772A4">
              <w:rPr>
                <w:rFonts w:ascii="Calibri" w:eastAsia="Times New Roman" w:hAnsi="Calibri" w:cs="Calibri"/>
                <w:lang w:eastAsia="en-GB"/>
              </w:rPr>
              <w:br/>
              <w:t>Understanding of data protection, confidentiality and secure record keeping.</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337520"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Knowledge of charity governance and Board administration.</w:t>
            </w:r>
            <w:r w:rsidRPr="003772A4">
              <w:rPr>
                <w:rFonts w:ascii="Calibri" w:eastAsia="Times New Roman" w:hAnsi="Calibri" w:cs="Calibri"/>
                <w:lang w:eastAsia="en-GB"/>
              </w:rPr>
              <w:br/>
              <w:t>Knowledge of income-generating training services.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2133A8"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and interview</w:t>
            </w:r>
          </w:p>
        </w:tc>
      </w:tr>
      <w:tr w:rsidR="005B6A38" w:rsidRPr="003772A4" w14:paraId="4BEBC34D"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736812"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Skills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6C2E9D"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Excellent written and verbal communication.</w:t>
            </w:r>
            <w:r w:rsidRPr="003772A4">
              <w:rPr>
                <w:rFonts w:ascii="Calibri" w:eastAsia="Times New Roman" w:hAnsi="Calibri" w:cs="Calibri"/>
                <w:lang w:eastAsia="en-GB"/>
              </w:rPr>
              <w:br/>
              <w:t>Strong organisation, planning and attention to detail.</w:t>
            </w:r>
            <w:r w:rsidRPr="003772A4">
              <w:rPr>
                <w:rFonts w:ascii="Calibri" w:eastAsia="Times New Roman" w:hAnsi="Calibri" w:cs="Calibri"/>
                <w:lang w:eastAsia="en-GB"/>
              </w:rPr>
              <w:br/>
              <w:t>Ability to write clear policies, guidance and reports.</w:t>
            </w:r>
            <w:r w:rsidRPr="003772A4">
              <w:rPr>
                <w:rFonts w:ascii="Calibri" w:eastAsia="Times New Roman" w:hAnsi="Calibri" w:cs="Calibri"/>
                <w:lang w:eastAsia="en-GB"/>
              </w:rPr>
              <w:br/>
            </w:r>
            <w:r w:rsidRPr="003772A4">
              <w:rPr>
                <w:rFonts w:ascii="Calibri" w:eastAsia="Times New Roman" w:hAnsi="Calibri" w:cs="Calibri"/>
                <w:lang w:eastAsia="en-GB"/>
              </w:rPr>
              <w:lastRenderedPageBreak/>
              <w:t>Confident presentation, facilitation and training delivery skills.</w:t>
            </w:r>
            <w:r w:rsidRPr="003772A4">
              <w:rPr>
                <w:rFonts w:ascii="Calibri" w:eastAsia="Times New Roman" w:hAnsi="Calibri" w:cs="Calibri"/>
                <w:lang w:eastAsia="en-GB"/>
              </w:rPr>
              <w:br/>
              <w:t>Ability to analyse workforce and training information and produce clear reports.</w:t>
            </w:r>
            <w:r w:rsidRPr="003772A4">
              <w:rPr>
                <w:rFonts w:ascii="Calibri" w:eastAsia="Times New Roman" w:hAnsi="Calibri" w:cs="Calibri"/>
                <w:lang w:eastAsia="en-GB"/>
              </w:rPr>
              <w:br/>
              <w:t>Ability to manage competing priorities and work independently.</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452017"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lastRenderedPageBreak/>
              <w:t>Ability to promote training services and build customer relationships.</w:t>
            </w:r>
            <w:r w:rsidRPr="003772A4">
              <w:rPr>
                <w:rFonts w:ascii="Calibri" w:eastAsia="Times New Roman" w:hAnsi="Calibri" w:cs="Calibri"/>
                <w:lang w:eastAsia="en-GB"/>
              </w:rPr>
              <w:br/>
              <w:t>Basic budget monitoring skills.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ECF123"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practical assessment</w:t>
            </w:r>
          </w:p>
        </w:tc>
      </w:tr>
      <w:tr w:rsidR="005B6A38" w:rsidRPr="003772A4" w14:paraId="0F324353"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B036EB"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Personal Qualities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3795F6"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Professional, approachable and trustworthy.</w:t>
            </w:r>
            <w:r w:rsidRPr="003772A4">
              <w:rPr>
                <w:rFonts w:ascii="Calibri" w:eastAsia="Times New Roman" w:hAnsi="Calibri" w:cs="Calibri"/>
                <w:lang w:eastAsia="en-GB"/>
              </w:rPr>
              <w:br/>
              <w:t>Able to maintain confidentiality and act with integrity.</w:t>
            </w:r>
            <w:r w:rsidRPr="003772A4">
              <w:rPr>
                <w:rFonts w:ascii="Calibri" w:eastAsia="Times New Roman" w:hAnsi="Calibri" w:cs="Calibri"/>
                <w:lang w:eastAsia="en-GB"/>
              </w:rPr>
              <w:br/>
              <w:t>Committed to continuous improvement and staff development.</w:t>
            </w:r>
            <w:r w:rsidRPr="003772A4">
              <w:rPr>
                <w:rFonts w:ascii="Calibri" w:eastAsia="Times New Roman" w:hAnsi="Calibri" w:cs="Calibri"/>
                <w:lang w:eastAsia="en-GB"/>
              </w:rPr>
              <w:br/>
              <w:t>Flexible and willing to work across WCT hubs.</w:t>
            </w:r>
            <w:r w:rsidRPr="003772A4">
              <w:rPr>
                <w:rFonts w:ascii="Calibri" w:eastAsia="Times New Roman" w:hAnsi="Calibri" w:cs="Calibri"/>
                <w:lang w:eastAsia="en-GB"/>
              </w:rPr>
              <w:br/>
              <w:t>Committed to WCT’s vision, mission and values.</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80C7E0" w14:textId="77777777" w:rsidR="005B6A38" w:rsidRPr="003772A4" w:rsidRDefault="005B6A38" w:rsidP="00C000CD">
            <w:pPr>
              <w:spacing w:after="0" w:line="240" w:lineRule="auto"/>
              <w:rPr>
                <w:rFonts w:ascii="Calibri" w:eastAsia="Times New Roman" w:hAnsi="Calibri" w:cs="Calibri"/>
                <w:lang w:eastAsia="en-GB"/>
              </w:rPr>
            </w:pP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80971E"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references</w:t>
            </w:r>
          </w:p>
        </w:tc>
      </w:tr>
      <w:tr w:rsidR="005B6A38" w:rsidRPr="003772A4" w14:paraId="4E01DAE3"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4D9083"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Other Requirements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AD9E66"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Ability to travel between WCT locations.</w:t>
            </w:r>
            <w:r w:rsidRPr="003772A4">
              <w:rPr>
                <w:rFonts w:ascii="Calibri" w:eastAsia="Times New Roman" w:hAnsi="Calibri" w:cs="Calibri"/>
                <w:lang w:eastAsia="en-GB"/>
              </w:rPr>
              <w:br/>
              <w:t>Willingness to undertake an enhanced DBS check where required.</w:t>
            </w:r>
            <w:r w:rsidRPr="003772A4">
              <w:rPr>
                <w:rFonts w:ascii="Calibri" w:eastAsia="Times New Roman" w:hAnsi="Calibri" w:cs="Calibri"/>
                <w:lang w:eastAsia="en-GB"/>
              </w:rPr>
              <w:br/>
              <w:t>Commitment to ongoing professional development.</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A27A5B" w14:textId="77777777" w:rsidR="005B6A38" w:rsidRPr="003772A4" w:rsidRDefault="005B6A38" w:rsidP="00C000CD">
            <w:pPr>
              <w:spacing w:after="0" w:line="240" w:lineRule="auto"/>
              <w:rPr>
                <w:rFonts w:ascii="Calibri" w:eastAsia="Times New Roman" w:hAnsi="Calibri" w:cs="Calibri"/>
                <w:lang w:eastAsia="en-GB"/>
              </w:rPr>
            </w:pP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3CE3F4"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and interview</w:t>
            </w:r>
          </w:p>
        </w:tc>
      </w:tr>
    </w:tbl>
    <w:p w14:paraId="383708BD"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Equality and inclusion</w:t>
      </w:r>
    </w:p>
    <w:p w14:paraId="3256FF12"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WCT is committed to equality of opportunity, fairness and inclusion, and to being representative of the communities we serve. We welcome applications from people with a wide range of backgrounds, perspectives and experiences.</w:t>
      </w:r>
    </w:p>
    <w:p w14:paraId="4E842929" w14:textId="77777777" w:rsidR="005B6A38" w:rsidRPr="003772A4" w:rsidRDefault="005B6A38" w:rsidP="005B6A38">
      <w:pPr>
        <w:rPr>
          <w:rFonts w:ascii="Calibri" w:hAnsi="Calibri" w:cs="Calibri"/>
        </w:rPr>
      </w:pPr>
    </w:p>
    <w:p w14:paraId="562DF5CF" w14:textId="2F168A81" w:rsidR="00EA29C2" w:rsidRPr="004E4BC0" w:rsidRDefault="00EA29C2">
      <w:pPr>
        <w:rPr>
          <w:rFonts w:ascii="Calibri" w:hAnsi="Calibri" w:cs="Calibri"/>
          <w:sz w:val="24"/>
          <w:szCs w:val="24"/>
        </w:rPr>
      </w:pPr>
    </w:p>
    <w:sectPr w:rsidR="00EA29C2" w:rsidRPr="004E4BC0" w:rsidSect="00A773E6">
      <w:pgSz w:w="12240" w:h="15840"/>
      <w:pgMar w:top="568" w:right="1800"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4F526F"/>
    <w:multiLevelType w:val="hybridMultilevel"/>
    <w:tmpl w:val="4086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9061C"/>
    <w:multiLevelType w:val="hybridMultilevel"/>
    <w:tmpl w:val="12E0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277BFF"/>
    <w:multiLevelType w:val="hybridMultilevel"/>
    <w:tmpl w:val="7A92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902C96"/>
    <w:multiLevelType w:val="hybridMultilevel"/>
    <w:tmpl w:val="626E9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3718F"/>
    <w:multiLevelType w:val="hybridMultilevel"/>
    <w:tmpl w:val="8274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0332E"/>
    <w:multiLevelType w:val="hybridMultilevel"/>
    <w:tmpl w:val="3914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22BED"/>
    <w:multiLevelType w:val="hybridMultilevel"/>
    <w:tmpl w:val="D934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10012">
    <w:abstractNumId w:val="8"/>
  </w:num>
  <w:num w:numId="2" w16cid:durableId="975988068">
    <w:abstractNumId w:val="6"/>
  </w:num>
  <w:num w:numId="3" w16cid:durableId="718357408">
    <w:abstractNumId w:val="5"/>
  </w:num>
  <w:num w:numId="4" w16cid:durableId="562906669">
    <w:abstractNumId w:val="4"/>
  </w:num>
  <w:num w:numId="5" w16cid:durableId="77295743">
    <w:abstractNumId w:val="7"/>
  </w:num>
  <w:num w:numId="6" w16cid:durableId="38670414">
    <w:abstractNumId w:val="3"/>
  </w:num>
  <w:num w:numId="7" w16cid:durableId="1095512237">
    <w:abstractNumId w:val="2"/>
  </w:num>
  <w:num w:numId="8" w16cid:durableId="1247229787">
    <w:abstractNumId w:val="1"/>
  </w:num>
  <w:num w:numId="9" w16cid:durableId="325131523">
    <w:abstractNumId w:val="0"/>
  </w:num>
  <w:num w:numId="10" w16cid:durableId="324868710">
    <w:abstractNumId w:val="14"/>
  </w:num>
  <w:num w:numId="11" w16cid:durableId="2110657358">
    <w:abstractNumId w:val="12"/>
  </w:num>
  <w:num w:numId="12" w16cid:durableId="590892760">
    <w:abstractNumId w:val="15"/>
  </w:num>
  <w:num w:numId="13" w16cid:durableId="1024137293">
    <w:abstractNumId w:val="13"/>
  </w:num>
  <w:num w:numId="14" w16cid:durableId="631520319">
    <w:abstractNumId w:val="9"/>
  </w:num>
  <w:num w:numId="15" w16cid:durableId="951787292">
    <w:abstractNumId w:val="10"/>
  </w:num>
  <w:num w:numId="16" w16cid:durableId="1483349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5C40"/>
    <w:rsid w:val="0029639D"/>
    <w:rsid w:val="002B7F73"/>
    <w:rsid w:val="00326F90"/>
    <w:rsid w:val="004E4BC0"/>
    <w:rsid w:val="005B6A38"/>
    <w:rsid w:val="00610C6D"/>
    <w:rsid w:val="0075137A"/>
    <w:rsid w:val="00A773E6"/>
    <w:rsid w:val="00AA1D8D"/>
    <w:rsid w:val="00B47730"/>
    <w:rsid w:val="00CB0664"/>
    <w:rsid w:val="00D3333E"/>
    <w:rsid w:val="00D84D97"/>
    <w:rsid w:val="00EA29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A7A9E4"/>
  <w14:defaultImageDpi w14:val="300"/>
  <w15:docId w15:val="{7D458D9A-E2C9-435B-84B6-D3508A00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Mary-Jane Bayliss</dc:creator>
  <cp:keywords/>
  <dc:description>generated by python-docx</dc:description>
  <cp:lastModifiedBy>Mary-Jane Bayliss</cp:lastModifiedBy>
  <cp:revision>4</cp:revision>
  <dcterms:created xsi:type="dcterms:W3CDTF">2026-07-28T13:10:00Z</dcterms:created>
  <dcterms:modified xsi:type="dcterms:W3CDTF">2026-08-20T15:18:00Z</dcterms:modified>
  <cp:category/>
</cp:coreProperties>
</file>